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6A26D5">
            <w:pPr>
              <w:pStyle w:val="TCRTEXT"/>
              <w:spacing w:before="40" w:afterLines="120" w:after="288"/>
              <w:rPr>
                <w:sz w:val="24"/>
              </w:rPr>
            </w:pPr>
            <w:r w:rsidRPr="004714DC">
              <w:rPr>
                <w:sz w:val="24"/>
              </w:rPr>
              <w:t>Zákazník: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7A00EB" w:rsidRPr="00E15F46" w:rsidRDefault="00A31D8B" w:rsidP="00E15F46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E15F46" w:rsidRPr="00E15F46" w:rsidRDefault="00E15F46" w:rsidP="00814DFE">
            <w:pPr>
              <w:pStyle w:val="TCRTITLE3"/>
              <w:framePr w:wrap="auto" w:vAnchor="margin" w:hAnchor="text" w:xAlign="left" w:yAlign="inline"/>
              <w:spacing w:before="40" w:after="4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4714DC" w:rsidRDefault="00CE4BF6" w:rsidP="006A26D5">
            <w:pPr>
              <w:pStyle w:val="TCRTEXT"/>
              <w:spacing w:before="40" w:afterLines="120" w:after="288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CE4BF6" w:rsidRDefault="00A31D8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7A00EB" w:rsidRPr="00691DEC" w:rsidRDefault="007A00E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Default="00391029" w:rsidP="00FE3537">
            <w:pPr>
              <w:pStyle w:val="TCRTITLE1"/>
              <w:rPr>
                <w:szCs w:val="32"/>
              </w:rPr>
            </w:pPr>
            <w:r w:rsidRPr="00954152">
              <w:rPr>
                <w:szCs w:val="32"/>
              </w:rPr>
              <w:t xml:space="preserve">Technické podmínky pro zadání VZ na stavební práce „Stavební práce </w:t>
            </w:r>
            <w:proofErr w:type="spellStart"/>
            <w:r w:rsidRPr="00954152">
              <w:rPr>
                <w:szCs w:val="32"/>
              </w:rPr>
              <w:t>P</w:t>
            </w:r>
            <w:r w:rsidR="00FD7600" w:rsidRPr="00954152">
              <w:rPr>
                <w:caps w:val="0"/>
                <w:sz w:val="28"/>
                <w:szCs w:val="32"/>
              </w:rPr>
              <w:t>řF</w:t>
            </w:r>
            <w:proofErr w:type="spellEnd"/>
            <w:r w:rsidR="00FD7600" w:rsidRPr="00954152">
              <w:rPr>
                <w:caps w:val="0"/>
                <w:sz w:val="28"/>
                <w:szCs w:val="32"/>
              </w:rPr>
              <w:t xml:space="preserve"> JU“</w:t>
            </w:r>
          </w:p>
          <w:p w:rsidR="00960D67" w:rsidRPr="00D454BC" w:rsidRDefault="00960D67" w:rsidP="00FE3537">
            <w:pPr>
              <w:pStyle w:val="TCRTITLE1"/>
            </w:pP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Pr="00C22A3C" w:rsidRDefault="00391029" w:rsidP="00391029">
            <w:pPr>
              <w:pStyle w:val="TCRTITLE2"/>
              <w:framePr w:wrap="auto" w:vAnchor="margin" w:hAnchor="text" w:xAlign="left" w:yAlign="inline"/>
            </w:pPr>
            <w:r>
              <w:t>Technické podklady k zadávací dokumentaci</w:t>
            </w: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080"/>
      </w:tblGrid>
      <w:tr w:rsidR="00310A8F" w:rsidTr="00BC4638">
        <w:trPr>
          <w:trHeight w:val="709"/>
        </w:trPr>
        <w:tc>
          <w:tcPr>
            <w:tcW w:w="1134" w:type="dxa"/>
          </w:tcPr>
          <w:p w:rsidR="00310A8F" w:rsidRDefault="00310A8F" w:rsidP="00BC4638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080" w:type="dxa"/>
          </w:tcPr>
          <w:p w:rsidR="004D5CD4" w:rsidRPr="007E7963" w:rsidRDefault="004D5CD4" w:rsidP="004D5CD4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 w:rsidRPr="004D5CD4">
              <w:rPr>
                <w:sz w:val="28"/>
                <w:szCs w:val="28"/>
              </w:rPr>
              <w:t>Stavební úpravy - O</w:t>
            </w:r>
            <w:r w:rsidR="00954152" w:rsidRPr="004D5CD4">
              <w:rPr>
                <w:sz w:val="28"/>
                <w:szCs w:val="28"/>
              </w:rPr>
              <w:t>patření</w:t>
            </w:r>
            <w:r w:rsidRPr="004D5CD4">
              <w:rPr>
                <w:sz w:val="28"/>
                <w:szCs w:val="28"/>
              </w:rPr>
              <w:t xml:space="preserve"> č. </w:t>
            </w:r>
            <w:r w:rsidR="00DC6167">
              <w:rPr>
                <w:sz w:val="28"/>
                <w:szCs w:val="28"/>
              </w:rPr>
              <w:t>0</w:t>
            </w:r>
            <w:r w:rsidR="00390A81">
              <w:rPr>
                <w:sz w:val="28"/>
                <w:szCs w:val="28"/>
              </w:rPr>
              <w:t>6</w:t>
            </w:r>
            <w:r w:rsidRPr="007E7963">
              <w:rPr>
                <w:sz w:val="28"/>
                <w:szCs w:val="28"/>
              </w:rPr>
              <w:t>:</w:t>
            </w:r>
          </w:p>
          <w:p w:rsidR="00A4461C" w:rsidRPr="001C63B4" w:rsidRDefault="00390A81" w:rsidP="00631AB1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Doplnění rozvodu elektřiny do posluchárny</w:t>
            </w:r>
          </w:p>
        </w:tc>
      </w:tr>
    </w:tbl>
    <w:p w:rsidR="007E415A" w:rsidRDefault="00631AB1" w:rsidP="00317991">
      <w:pPr>
        <w:spacing w:after="200" w:line="276" w:lineRule="auto"/>
        <w:ind w:left="-142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3825875</wp:posOffset>
            </wp:positionV>
            <wp:extent cx="5760000" cy="1584000"/>
            <wp:effectExtent l="0" t="0" r="0" b="0"/>
            <wp:wrapThrough wrapText="bothSides">
              <wp:wrapPolygon edited="0">
                <wp:start x="0" y="0"/>
                <wp:lineTo x="0" y="21306"/>
                <wp:lineTo x="21505" y="21306"/>
                <wp:lineTo x="21505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8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0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7920990</wp:posOffset>
                </wp:positionV>
                <wp:extent cx="4499610" cy="2273935"/>
                <wp:effectExtent l="0" t="0" r="15240" b="12065"/>
                <wp:wrapSquare wrapText="bothSides"/>
                <wp:docPr id="4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9610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color w:val="2C9EDF"/>
                                <w:sz w:val="18"/>
                                <w:szCs w:val="18"/>
                              </w:rPr>
                            </w:pPr>
                            <w:r w:rsidRPr="00584771">
                              <w:rPr>
                                <w:b/>
                                <w:color w:val="2C9EDF"/>
                                <w:sz w:val="18"/>
                                <w:szCs w:val="18"/>
                              </w:rPr>
                              <w:t>Tebodin</w:t>
                            </w:r>
                          </w:p>
                          <w:p w:rsidR="00FC2279" w:rsidRPr="00584771" w:rsidRDefault="00FC2279" w:rsidP="00FC5ADE">
                            <w:pPr>
                              <w:spacing w:line="24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>Tebodin Czech Republic, s.r.o.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Prvního pluku 20/224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186 59 Prague 8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Czech Republic</w:t>
                            </w:r>
                          </w:p>
                          <w:p w:rsidR="00FC2279" w:rsidRPr="00584771" w:rsidRDefault="00FC2279" w:rsidP="00FC5ADE">
                            <w:pPr>
                              <w:jc w:val="left"/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Autor: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 xml:space="preserve">Ing.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. 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KRIŠTOFÍK</w:t>
                            </w:r>
                          </w:p>
                          <w:p w:rsidR="00FC2279" w:rsidRPr="007E7963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Telefon: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  <w:t>+420 251 038 3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20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7E7963">
                              <w:rPr>
                                <w:rFonts w:cs="Arial"/>
                                <w:szCs w:val="18"/>
                              </w:rPr>
                              <w:t xml:space="preserve">- E-mail: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j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.</w:t>
                            </w:r>
                            <w:r w:rsidR="00A31D8B" w:rsidRPr="007E7963">
                              <w:rPr>
                                <w:rFonts w:cs="Arial"/>
                                <w:szCs w:val="18"/>
                              </w:rPr>
                              <w:t>kristofik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@tebodin.cz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  <w:p w:rsidR="00FC2279" w:rsidRPr="00211E61" w:rsidRDefault="00FC2279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szCs w:val="18"/>
                              </w:rPr>
                            </w:pPr>
                            <w:bookmarkStart w:id="0" w:name="ReportName"/>
                            <w:bookmarkStart w:id="1" w:name="OrderNumber"/>
                            <w:bookmarkEnd w:id="0"/>
                            <w:r w:rsidRPr="0003582B">
                              <w:rPr>
                                <w:szCs w:val="18"/>
                              </w:rPr>
                              <w:t>0</w:t>
                            </w:r>
                            <w:r w:rsidR="00A31D8B">
                              <w:rPr>
                                <w:szCs w:val="18"/>
                              </w:rPr>
                              <w:t>8</w:t>
                            </w:r>
                            <w:r w:rsidRPr="0003582B">
                              <w:rPr>
                                <w:szCs w:val="18"/>
                              </w:rPr>
                              <w:t xml:space="preserve"> /</w:t>
                            </w:r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r w:rsidRPr="0003582B">
                              <w:rPr>
                                <w:szCs w:val="18"/>
                              </w:rPr>
                              <w:t>2014</w:t>
                            </w:r>
                          </w:p>
                          <w:p w:rsidR="00FC2279" w:rsidRPr="00EB630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Číslo zakázky: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6C300B">
                              <w:rPr>
                                <w:rFonts w:cs="Arial"/>
                                <w:szCs w:val="18"/>
                              </w:rPr>
                              <w:t>22T06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795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.00</w:t>
                            </w:r>
                          </w:p>
                          <w:p w:rsidR="00FC2279" w:rsidRPr="00584771" w:rsidRDefault="00FC2279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2" w:name="DocumentNumber"/>
                            <w:bookmarkEnd w:id="1"/>
                            <w:r w:rsidRPr="00EB6301">
                              <w:rPr>
                                <w:rFonts w:cs="Arial"/>
                                <w:szCs w:val="18"/>
                              </w:rPr>
                              <w:t xml:space="preserve">Číslo dokumentu: 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ab/>
                              <w:t>67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>100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-6</w:t>
                            </w:r>
                            <w:r w:rsidR="00A31D8B">
                              <w:rPr>
                                <w:rFonts w:cs="Arial"/>
                                <w:szCs w:val="18"/>
                              </w:rPr>
                              <w:t>1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/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4181</w:t>
                            </w:r>
                            <w:r w:rsidR="007E7963">
                              <w:rPr>
                                <w:rFonts w:cs="Arial"/>
                                <w:szCs w:val="18"/>
                              </w:rPr>
                              <w:t xml:space="preserve"> </w:t>
                            </w:r>
                            <w:r w:rsidRPr="007E7963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DC6167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390A81">
                              <w:rPr>
                                <w:rFonts w:cs="Arial"/>
                                <w:szCs w:val="18"/>
                              </w:rPr>
                              <w:t>6</w:t>
                            </w:r>
                          </w:p>
                          <w:p w:rsidR="00FC2279" w:rsidRPr="00584771" w:rsidRDefault="00FC2279" w:rsidP="00FC5ADE">
                            <w:pPr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3" w:name="Revision"/>
                            <w:bookmarkEnd w:id="2"/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Revize: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bookmarkEnd w:id="3"/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FC2279" w:rsidRPr="00584771" w:rsidRDefault="00FC2279" w:rsidP="00FC5ADE">
                            <w:pPr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3.55pt;margin-top:623.7pt;width:354.3pt;height:1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" filled="f" stroked="f" strokeweight=".5pt">
                <v:path arrowok="t"/>
                <v:textbox inset="0,0,0,0">
                  <w:txbxContent>
                    <w:p w:rsidR="00FC2279" w:rsidRPr="00584771" w:rsidRDefault="00FC2279" w:rsidP="00FC5ADE">
                      <w:pPr>
                        <w:spacing w:line="240" w:lineRule="atLeast"/>
                        <w:rPr>
                          <w:color w:val="2C9EDF"/>
                          <w:sz w:val="18"/>
                          <w:szCs w:val="18"/>
                        </w:rPr>
                      </w:pPr>
                      <w:r w:rsidRPr="00584771">
                        <w:rPr>
                          <w:b/>
                          <w:color w:val="2C9EDF"/>
                          <w:sz w:val="18"/>
                          <w:szCs w:val="18"/>
                        </w:rPr>
                        <w:t>Tebodin</w:t>
                      </w:r>
                    </w:p>
                    <w:p w:rsidR="00FC2279" w:rsidRPr="00584771" w:rsidRDefault="00FC2279" w:rsidP="00FC5ADE">
                      <w:pPr>
                        <w:spacing w:line="240" w:lineRule="atLeas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>Tebodin Czech Republic, s.r.o.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Prvního pluku 20/224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186 59 Prague 8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Czech Republic</w:t>
                      </w:r>
                    </w:p>
                    <w:p w:rsidR="00FC2279" w:rsidRPr="00584771" w:rsidRDefault="00FC2279" w:rsidP="00FC5ADE">
                      <w:pPr>
                        <w:jc w:val="left"/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Autor: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 xml:space="preserve">Ing.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 xml:space="preserve">. 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KRIŠTOFÍK</w:t>
                      </w:r>
                    </w:p>
                    <w:p w:rsidR="00FC2279" w:rsidRPr="007E7963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Telefon: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  <w:t>+420 251 038 3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20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7E7963">
                        <w:rPr>
                          <w:rFonts w:cs="Arial"/>
                          <w:szCs w:val="18"/>
                        </w:rPr>
                        <w:t xml:space="preserve">- E-mail: </w:t>
                      </w:r>
                      <w:r w:rsidRPr="007E7963">
                        <w:rPr>
                          <w:rFonts w:cs="Arial"/>
                          <w:szCs w:val="18"/>
                        </w:rPr>
                        <w:tab/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j</w:t>
                      </w:r>
                      <w:r w:rsidRPr="007E7963">
                        <w:rPr>
                          <w:rFonts w:cs="Arial"/>
                          <w:szCs w:val="18"/>
                        </w:rPr>
                        <w:t>.</w:t>
                      </w:r>
                      <w:r w:rsidR="00A31D8B" w:rsidRPr="007E7963">
                        <w:rPr>
                          <w:rFonts w:cs="Arial"/>
                          <w:szCs w:val="18"/>
                        </w:rPr>
                        <w:t>kristofik</w:t>
                      </w:r>
                      <w:r w:rsidRPr="007E7963">
                        <w:rPr>
                          <w:rFonts w:cs="Arial"/>
                          <w:szCs w:val="18"/>
                        </w:rPr>
                        <w:t>@tebodin.cz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</w:p>
                    <w:p w:rsidR="00FC2279" w:rsidRPr="00211E61" w:rsidRDefault="00FC2279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szCs w:val="18"/>
                        </w:rPr>
                      </w:pPr>
                      <w:bookmarkStart w:id="4" w:name="ReportName"/>
                      <w:bookmarkStart w:id="5" w:name="OrderNumber"/>
                      <w:bookmarkEnd w:id="4"/>
                      <w:r w:rsidRPr="0003582B">
                        <w:rPr>
                          <w:szCs w:val="18"/>
                        </w:rPr>
                        <w:t>0</w:t>
                      </w:r>
                      <w:r w:rsidR="00A31D8B">
                        <w:rPr>
                          <w:szCs w:val="18"/>
                        </w:rPr>
                        <w:t>8</w:t>
                      </w:r>
                      <w:r w:rsidRPr="0003582B">
                        <w:rPr>
                          <w:szCs w:val="18"/>
                        </w:rPr>
                        <w:t xml:space="preserve"> /</w:t>
                      </w:r>
                      <w:r>
                        <w:rPr>
                          <w:szCs w:val="18"/>
                        </w:rPr>
                        <w:t xml:space="preserve"> </w:t>
                      </w:r>
                      <w:r w:rsidRPr="0003582B">
                        <w:rPr>
                          <w:szCs w:val="18"/>
                        </w:rPr>
                        <w:t>2014</w:t>
                      </w:r>
                    </w:p>
                    <w:p w:rsidR="00FC2279" w:rsidRPr="00EB630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584771">
                        <w:rPr>
                          <w:rFonts w:cs="Arial"/>
                          <w:szCs w:val="18"/>
                        </w:rPr>
                        <w:t xml:space="preserve">Číslo zakázky: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r w:rsidRPr="006C300B">
                        <w:rPr>
                          <w:rFonts w:cs="Arial"/>
                          <w:szCs w:val="18"/>
                        </w:rPr>
                        <w:t>22T06</w:t>
                      </w:r>
                      <w:r w:rsidR="00A31D8B">
                        <w:rPr>
                          <w:rFonts w:cs="Arial"/>
                          <w:szCs w:val="18"/>
                        </w:rPr>
                        <w:t>795</w:t>
                      </w:r>
                      <w:r w:rsidRPr="00EB6301">
                        <w:rPr>
                          <w:rFonts w:cs="Arial"/>
                          <w:szCs w:val="18"/>
                        </w:rPr>
                        <w:t>.00</w:t>
                      </w:r>
                    </w:p>
                    <w:p w:rsidR="00FC2279" w:rsidRPr="00584771" w:rsidRDefault="00FC2279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6" w:name="DocumentNumber"/>
                      <w:bookmarkEnd w:id="5"/>
                      <w:r w:rsidRPr="00EB6301">
                        <w:rPr>
                          <w:rFonts w:cs="Arial"/>
                          <w:szCs w:val="18"/>
                        </w:rPr>
                        <w:t xml:space="preserve">Číslo dokumentu: </w:t>
                      </w:r>
                      <w:r w:rsidRPr="00EB6301">
                        <w:rPr>
                          <w:rFonts w:cs="Arial"/>
                          <w:szCs w:val="18"/>
                        </w:rPr>
                        <w:tab/>
                        <w:t>67</w:t>
                      </w:r>
                      <w:r w:rsidR="00A31D8B">
                        <w:rPr>
                          <w:rFonts w:cs="Arial"/>
                          <w:szCs w:val="18"/>
                        </w:rPr>
                        <w:t>95</w:t>
                      </w:r>
                      <w:r w:rsidRPr="00EB6301">
                        <w:rPr>
                          <w:rFonts w:cs="Arial"/>
                          <w:szCs w:val="18"/>
                        </w:rPr>
                        <w:t>-</w:t>
                      </w:r>
                      <w:r w:rsidR="007E7963">
                        <w:rPr>
                          <w:rFonts w:cs="Arial"/>
                          <w:szCs w:val="18"/>
                        </w:rPr>
                        <w:t>100</w:t>
                      </w:r>
                      <w:r w:rsidRPr="00EB6301">
                        <w:rPr>
                          <w:rFonts w:cs="Arial"/>
                          <w:szCs w:val="18"/>
                        </w:rPr>
                        <w:t>-6</w:t>
                      </w:r>
                      <w:r w:rsidR="00A31D8B">
                        <w:rPr>
                          <w:rFonts w:cs="Arial"/>
                          <w:szCs w:val="18"/>
                        </w:rPr>
                        <w:t>1</w:t>
                      </w:r>
                      <w:r w:rsidRPr="00EB6301">
                        <w:rPr>
                          <w:rFonts w:cs="Arial"/>
                          <w:szCs w:val="18"/>
                        </w:rPr>
                        <w:t>/</w:t>
                      </w:r>
                      <w:r w:rsidRPr="007E7963">
                        <w:rPr>
                          <w:rFonts w:cs="Arial"/>
                          <w:szCs w:val="18"/>
                        </w:rPr>
                        <w:t>4181</w:t>
                      </w:r>
                      <w:r w:rsidR="007E7963">
                        <w:rPr>
                          <w:rFonts w:cs="Arial"/>
                          <w:szCs w:val="18"/>
                        </w:rPr>
                        <w:t xml:space="preserve"> </w:t>
                      </w:r>
                      <w:r w:rsidRPr="007E7963">
                        <w:rPr>
                          <w:rFonts w:cs="Arial"/>
                          <w:szCs w:val="18"/>
                        </w:rPr>
                        <w:t>0</w:t>
                      </w:r>
                      <w:r w:rsidR="00DC6167">
                        <w:rPr>
                          <w:rFonts w:cs="Arial"/>
                          <w:szCs w:val="18"/>
                        </w:rPr>
                        <w:t>0</w:t>
                      </w:r>
                      <w:r w:rsidR="00390A81">
                        <w:rPr>
                          <w:rFonts w:cs="Arial"/>
                          <w:szCs w:val="18"/>
                        </w:rPr>
                        <w:t>6</w:t>
                      </w:r>
                    </w:p>
                    <w:p w:rsidR="00FC2279" w:rsidRPr="00584771" w:rsidRDefault="00FC2279" w:rsidP="00FC5ADE">
                      <w:pPr>
                        <w:tabs>
                          <w:tab w:val="left" w:pos="1843"/>
                        </w:tabs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7" w:name="Revision"/>
                      <w:bookmarkEnd w:id="6"/>
                      <w:r w:rsidRPr="00584771">
                        <w:rPr>
                          <w:rFonts w:cs="Arial"/>
                          <w:szCs w:val="18"/>
                        </w:rPr>
                        <w:t xml:space="preserve">Revize: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bookmarkEnd w:id="7"/>
                      <w:r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FC2279" w:rsidRPr="00584771" w:rsidRDefault="00FC2279" w:rsidP="00FC5ADE">
                      <w:pPr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76185">
        <w:br w:type="page"/>
      </w:r>
    </w:p>
    <w:p w:rsidR="00176185" w:rsidRDefault="00176185">
      <w:pPr>
        <w:spacing w:after="200" w:line="276" w:lineRule="auto"/>
        <w:jc w:val="left"/>
      </w:pPr>
    </w:p>
    <w:tbl>
      <w:tblPr>
        <w:tblpPr w:leftFromText="142" w:rightFromText="142" w:vertAnchor="page" w:horzAnchor="page" w:tblpX="1872" w:tblpY="13326"/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001"/>
        <w:gridCol w:w="1954"/>
        <w:gridCol w:w="1955"/>
        <w:gridCol w:w="1955"/>
        <w:gridCol w:w="1955"/>
      </w:tblGrid>
      <w:tr w:rsidR="008E75D1" w:rsidRPr="001F6EE5" w:rsidTr="00FE3537">
        <w:trPr>
          <w:trHeight w:val="1134"/>
        </w:trPr>
        <w:tc>
          <w:tcPr>
            <w:tcW w:w="286" w:type="pct"/>
            <w:tcMar>
              <w:left w:w="0" w:type="dxa"/>
              <w:right w:w="0" w:type="dxa"/>
            </w:tcMar>
          </w:tcPr>
          <w:p w:rsidR="008E75D1" w:rsidRPr="00D02DEB" w:rsidRDefault="008E75D1" w:rsidP="00C80AA6">
            <w:pPr>
              <w:pStyle w:val="TCRTableNormal"/>
              <w:spacing w:before="40"/>
              <w:ind w:left="57"/>
              <w:jc w:val="left"/>
            </w:pPr>
            <w:r w:rsidRPr="00D02DEB">
              <w:t>0</w:t>
            </w:r>
          </w:p>
        </w:tc>
        <w:tc>
          <w:tcPr>
            <w:tcW w:w="535" w:type="pct"/>
            <w:tcMar>
              <w:left w:w="85" w:type="dxa"/>
              <w:right w:w="0" w:type="dxa"/>
            </w:tcMar>
          </w:tcPr>
          <w:p w:rsidR="008E75D1" w:rsidRPr="00D02DEB" w:rsidRDefault="008E75D1" w:rsidP="004E73B6">
            <w:pPr>
              <w:pStyle w:val="TCRTableNormal"/>
              <w:spacing w:before="40"/>
              <w:ind w:left="57"/>
              <w:jc w:val="left"/>
              <w:rPr>
                <w:sz w:val="16"/>
                <w:szCs w:val="16"/>
              </w:rPr>
            </w:pPr>
            <w:r w:rsidRPr="00D02DEB">
              <w:rPr>
                <w:sz w:val="16"/>
                <w:szCs w:val="16"/>
              </w:rPr>
              <w:t>0</w:t>
            </w:r>
            <w:r w:rsidR="004E73B6">
              <w:rPr>
                <w:sz w:val="16"/>
                <w:szCs w:val="16"/>
              </w:rPr>
              <w:t>8</w:t>
            </w:r>
            <w:r w:rsidRPr="00D02DEB">
              <w:rPr>
                <w:sz w:val="16"/>
                <w:szCs w:val="16"/>
              </w:rPr>
              <w:t>/2014</w:t>
            </w:r>
          </w:p>
        </w:tc>
        <w:tc>
          <w:tcPr>
            <w:tcW w:w="1044" w:type="pct"/>
            <w:tcMar>
              <w:left w:w="0" w:type="dxa"/>
              <w:right w:w="0" w:type="dxa"/>
            </w:tcMar>
          </w:tcPr>
          <w:p w:rsidR="008E75D1" w:rsidRPr="007E7963" w:rsidRDefault="00EB6301" w:rsidP="004E73B6">
            <w:pPr>
              <w:pStyle w:val="TCRTableNormal"/>
              <w:spacing w:before="40"/>
              <w:ind w:left="57"/>
              <w:jc w:val="left"/>
            </w:pPr>
            <w:r w:rsidRPr="007E7963">
              <w:t>Ing. J. KRIŠTOFÍK</w:t>
            </w:r>
          </w:p>
        </w:tc>
        <w:tc>
          <w:tcPr>
            <w:tcW w:w="1045" w:type="pct"/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7E7963" w:rsidRDefault="00EB6301" w:rsidP="00C80AA6">
            <w:pPr>
              <w:pStyle w:val="TCRTableNormal"/>
              <w:spacing w:before="40"/>
              <w:ind w:left="57"/>
              <w:jc w:val="left"/>
            </w:pPr>
            <w:r w:rsidRPr="007E7963">
              <w:t>Ing. V. MAREK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1F6EE5" w:rsidRDefault="00D02DEB" w:rsidP="004E73B6">
            <w:pPr>
              <w:pStyle w:val="TCRTableNormal"/>
              <w:spacing w:before="40"/>
              <w:ind w:left="57"/>
              <w:jc w:val="left"/>
            </w:pPr>
            <w:r w:rsidRPr="00D02DEB">
              <w:t xml:space="preserve">Ing. </w:t>
            </w:r>
            <w:r w:rsidR="004E73B6">
              <w:t>H. ABUZARAD</w:t>
            </w:r>
          </w:p>
        </w:tc>
      </w:tr>
      <w:tr w:rsidR="008E75D1" w:rsidRPr="001F6EE5" w:rsidTr="00FE3537">
        <w:trPr>
          <w:trHeight w:val="340"/>
        </w:trPr>
        <w:tc>
          <w:tcPr>
            <w:tcW w:w="286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proofErr w:type="spellStart"/>
            <w:r w:rsidRPr="001F6EE5">
              <w:t>Rev</w:t>
            </w:r>
            <w:proofErr w:type="spellEnd"/>
            <w:r w:rsidRPr="001F6EE5">
              <w:t>.</w:t>
            </w:r>
          </w:p>
        </w:tc>
        <w:tc>
          <w:tcPr>
            <w:tcW w:w="535" w:type="pct"/>
            <w:shd w:val="clear" w:color="auto" w:fill="E6E6E6"/>
            <w:tcMar>
              <w:left w:w="85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Datum</w:t>
            </w:r>
          </w:p>
        </w:tc>
        <w:tc>
          <w:tcPr>
            <w:tcW w:w="1044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Vypracoval</w:t>
            </w:r>
          </w:p>
        </w:tc>
        <w:tc>
          <w:tcPr>
            <w:tcW w:w="1045" w:type="pct"/>
            <w:shd w:val="clear" w:color="auto" w:fill="E6E6E6"/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3960D5" w:rsidRPr="001F6EE5">
              <w:t>Zodpovědný projektant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bookmarkStart w:id="4" w:name="Auteur2"/>
            <w:bookmarkEnd w:id="4"/>
            <w:r>
              <w:t xml:space="preserve"> </w:t>
            </w:r>
            <w:r w:rsidR="003960D5" w:rsidRPr="001F6EE5">
              <w:t>Vedoucí oddělení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Vedoucí projektu</w:t>
            </w:r>
          </w:p>
        </w:tc>
      </w:tr>
    </w:tbl>
    <w:tbl>
      <w:tblPr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4577"/>
      </w:tblGrid>
      <w:tr w:rsidR="0036721B" w:rsidRPr="0036721B" w:rsidTr="0036721B">
        <w:trPr>
          <w:trHeight w:val="30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cs-CZ"/>
              </w:rPr>
            </w:pPr>
            <w:bookmarkStart w:id="5" w:name="_GoBack" w:colFirst="0" w:colLast="0"/>
            <w:r w:rsidRPr="0036721B">
              <w:rPr>
                <w:rFonts w:cs="Arial"/>
                <w:b/>
                <w:bCs/>
                <w:sz w:val="28"/>
                <w:szCs w:val="28"/>
                <w:lang w:eastAsia="cs-CZ"/>
              </w:rPr>
              <w:t>Seznam opatření</w:t>
            </w:r>
          </w:p>
        </w:tc>
      </w:tr>
      <w:tr w:rsidR="0036721B" w:rsidRPr="0036721B" w:rsidTr="0036721B">
        <w:trPr>
          <w:trHeight w:val="3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b/>
                <w:bCs/>
                <w:sz w:val="20"/>
                <w:szCs w:val="20"/>
                <w:lang w:eastAsia="cs-CZ"/>
              </w:rPr>
              <w:t>Název opatření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Zastřešení </w:t>
            </w:r>
            <w:proofErr w:type="spellStart"/>
            <w:r w:rsidRPr="0036721B">
              <w:rPr>
                <w:rFonts w:cs="Arial"/>
                <w:sz w:val="20"/>
                <w:szCs w:val="20"/>
                <w:lang w:eastAsia="cs-CZ"/>
              </w:rPr>
              <w:t>otevíravých</w:t>
            </w:r>
            <w:proofErr w:type="spellEnd"/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 světlíků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Chlazení </w:t>
            </w:r>
            <w:proofErr w:type="spellStart"/>
            <w:r w:rsidRPr="0036721B">
              <w:rPr>
                <w:rFonts w:cs="Arial"/>
                <w:sz w:val="20"/>
                <w:szCs w:val="20"/>
                <w:lang w:eastAsia="cs-CZ"/>
              </w:rPr>
              <w:t>serverovny</w:t>
            </w:r>
            <w:proofErr w:type="spellEnd"/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>Nátěr voděodolný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36721B">
              <w:rPr>
                <w:rFonts w:cs="Arial"/>
                <w:sz w:val="20"/>
                <w:szCs w:val="20"/>
                <w:lang w:eastAsia="cs-CZ"/>
              </w:rPr>
              <w:t>Kolostav</w:t>
            </w:r>
            <w:proofErr w:type="spellEnd"/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Zastřešení přístřešku 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b/>
                <w:sz w:val="20"/>
                <w:szCs w:val="20"/>
                <w:lang w:eastAsia="cs-CZ"/>
              </w:rPr>
              <w:t>Doplnění rozvodu elektřiny do posluchárny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>Doplnění snímání kamer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>Zastřešit vstup do neutralizační stanice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Rozšíření el. </w:t>
            </w:r>
            <w:proofErr w:type="gramStart"/>
            <w:r w:rsidRPr="0036721B">
              <w:rPr>
                <w:rFonts w:cs="Arial"/>
                <w:sz w:val="20"/>
                <w:szCs w:val="20"/>
                <w:lang w:eastAsia="cs-CZ"/>
              </w:rPr>
              <w:t>rozvodů</w:t>
            </w:r>
            <w:proofErr w:type="gramEnd"/>
            <w:r w:rsidRPr="0036721B">
              <w:rPr>
                <w:rFonts w:cs="Arial"/>
                <w:sz w:val="20"/>
                <w:szCs w:val="20"/>
                <w:lang w:eastAsia="cs-CZ"/>
              </w:rPr>
              <w:t xml:space="preserve"> chodeb</w:t>
            </w:r>
          </w:p>
        </w:tc>
      </w:tr>
      <w:tr w:rsidR="0036721B" w:rsidRPr="0036721B" w:rsidTr="0036721B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36721B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21B" w:rsidRPr="0036721B" w:rsidRDefault="0036721B" w:rsidP="0036721B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6721B">
              <w:rPr>
                <w:rFonts w:cs="Arial"/>
                <w:sz w:val="20"/>
                <w:szCs w:val="20"/>
                <w:lang w:eastAsia="cs-CZ"/>
              </w:rPr>
              <w:t>Doplnění přístupových bodů WIFI</w:t>
            </w:r>
          </w:p>
        </w:tc>
      </w:tr>
      <w:bookmarkEnd w:id="5"/>
    </w:tbl>
    <w:p w:rsidR="008E75D1" w:rsidRPr="001F6EE5" w:rsidRDefault="008E75D1" w:rsidP="008E75D1"/>
    <w:p w:rsidR="00176185" w:rsidRDefault="00C75090">
      <w:pPr>
        <w:spacing w:after="200" w:line="276" w:lineRule="auto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9613265</wp:posOffset>
                </wp:positionV>
                <wp:extent cx="5939790" cy="720090"/>
                <wp:effectExtent l="0" t="254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9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279" w:rsidRDefault="00FC2279" w:rsidP="000F6B54">
                            <w:pPr>
                              <w:pStyle w:val="TCR-Copyright"/>
                              <w:suppressOverlap/>
                            </w:pPr>
                            <w:r w:rsidRPr="00C22A3C">
                              <w:t>© Copyright Tebodin</w:t>
                            </w:r>
                            <w:r>
                              <w:t xml:space="preserve"> Czech Republic, s.r.o.</w:t>
                            </w:r>
                          </w:p>
                          <w:p w:rsidR="00FC2279" w:rsidRPr="00C22A3C" w:rsidRDefault="00FC2279" w:rsidP="000F6B54">
                            <w:pPr>
                              <w:pStyle w:val="TCR-Copyright"/>
                              <w:suppressOverlap/>
                            </w:pPr>
                          </w:p>
                          <w:p w:rsidR="00FC2279" w:rsidRDefault="00FC2279" w:rsidP="000F6B54">
                            <w:pPr>
                              <w:pStyle w:val="TCR-Copyright"/>
                            </w:pPr>
                            <w:r w:rsidRPr="001F6EE5">
                              <w:t>Všechna práva vyhrazena. Žádná část této publikace nesmí být kopírována nebo přenesena v jakékoliv formě nebo jakýmikoliv prostředky bez povolení vydavatele.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3.55pt;margin-top:756.95pt;width:467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" stroked="f" strokeweight=".5pt">
                <v:path arrowok="t"/>
                <v:textbox inset="0,0,0,0">
                  <w:txbxContent>
                    <w:p w:rsidR="00FC2279" w:rsidRDefault="00FC2279" w:rsidP="000F6B54">
                      <w:pPr>
                        <w:pStyle w:val="TCR-Copyright"/>
                        <w:suppressOverlap/>
                      </w:pPr>
                      <w:r w:rsidRPr="00C22A3C">
                        <w:t>© Copyright Tebodin</w:t>
                      </w:r>
                      <w:r>
                        <w:t xml:space="preserve"> Czech Republic, s.r.o.</w:t>
                      </w:r>
                    </w:p>
                    <w:p w:rsidR="00FC2279" w:rsidRPr="00C22A3C" w:rsidRDefault="00FC2279" w:rsidP="000F6B54">
                      <w:pPr>
                        <w:pStyle w:val="TCR-Copyright"/>
                        <w:suppressOverlap/>
                      </w:pPr>
                    </w:p>
                    <w:p w:rsidR="00FC2279" w:rsidRDefault="00FC2279" w:rsidP="000F6B54">
                      <w:pPr>
                        <w:pStyle w:val="TCR-Copyright"/>
                      </w:pPr>
                      <w:r w:rsidRPr="001F6EE5">
                        <w:t>Všechna práva vyhrazena. Žádná část této publikace nesmí být kopírována nebo přenesena v jakékoliv formě nebo jakýmikoliv prostředky bez povolení vydavatele.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6185">
        <w:br w:type="page"/>
      </w:r>
    </w:p>
    <w:p w:rsidR="000850C7" w:rsidRDefault="000850C7" w:rsidP="000850C7">
      <w:pPr>
        <w:pStyle w:val="TCRTEXT"/>
      </w:pPr>
      <w:r w:rsidRPr="000850C7">
        <w:rPr>
          <w:rFonts w:eastAsia="Cambria"/>
          <w:szCs w:val="18"/>
        </w:rPr>
        <w:lastRenderedPageBreak/>
        <w:t>V</w:t>
      </w:r>
      <w:r w:rsidRPr="000850C7">
        <w:t> této části dokumentace jsou popsány následující objekty:</w:t>
      </w:r>
    </w:p>
    <w:tbl>
      <w:tblPr>
        <w:tblpPr w:leftFromText="141" w:rightFromText="141" w:vertAnchor="text" w:horzAnchor="margin" w:tblpX="-2" w:tblpY="157"/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Default="00EB6301" w:rsidP="00EB6301">
            <w:pPr>
              <w:pStyle w:val="TCRTEXT"/>
            </w:pPr>
            <w:r w:rsidRPr="00AE0A13">
              <w:t xml:space="preserve">SO </w:t>
            </w:r>
            <w:r w:rsidR="004E73B6">
              <w:t>100</w:t>
            </w:r>
          </w:p>
          <w:p w:rsidR="00AE0A13" w:rsidRPr="00AE0A13" w:rsidRDefault="00AE0A13" w:rsidP="00EB6301">
            <w:pPr>
              <w:pStyle w:val="TCRTEXT"/>
            </w:pPr>
          </w:p>
        </w:tc>
        <w:tc>
          <w:tcPr>
            <w:tcW w:w="7938" w:type="dxa"/>
          </w:tcPr>
          <w:p w:rsidR="00AE0A13" w:rsidRDefault="004E73B6" w:rsidP="00AE0A13">
            <w:pPr>
              <w:pStyle w:val="TCRTEXT"/>
              <w:rPr>
                <w:caps/>
                <w:szCs w:val="18"/>
              </w:rPr>
            </w:pPr>
            <w:r>
              <w:rPr>
                <w:caps/>
                <w:szCs w:val="18"/>
              </w:rPr>
              <w:t>OBJEKT PŘÍRODOVĚDNÉ FAKULTY</w:t>
            </w:r>
          </w:p>
          <w:p w:rsidR="00AE0A13" w:rsidRPr="00AE0A13" w:rsidRDefault="00AE0A13" w:rsidP="00AE0A13">
            <w:pPr>
              <w:pStyle w:val="TCRTEXT"/>
              <w:rPr>
                <w:caps/>
                <w:szCs w:val="18"/>
              </w:rPr>
            </w:pPr>
            <w:r w:rsidRPr="00AE0A13">
              <w:rPr>
                <w:caps/>
                <w:szCs w:val="18"/>
              </w:rPr>
              <w:t xml:space="preserve"> </w:t>
            </w:r>
          </w:p>
        </w:tc>
      </w:tr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Pr="001F6EE5" w:rsidRDefault="009F2B0B" w:rsidP="009F2B0B">
            <w:pPr>
              <w:pStyle w:val="TCRTEXT"/>
            </w:pPr>
          </w:p>
        </w:tc>
        <w:tc>
          <w:tcPr>
            <w:tcW w:w="7938" w:type="dxa"/>
          </w:tcPr>
          <w:p w:rsidR="009F2B0B" w:rsidRPr="001F6EE5" w:rsidRDefault="009F2B0B" w:rsidP="009F2B0B">
            <w:pPr>
              <w:pStyle w:val="TCRTEXT"/>
            </w:pPr>
          </w:p>
        </w:tc>
      </w:tr>
    </w:tbl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9F2B0B" w:rsidRPr="00201E4C" w:rsidRDefault="009F2B0B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C047ED" w:rsidRDefault="0004053F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>
        <w:rPr>
          <w:highlight w:val="yellow"/>
        </w:rPr>
        <w:fldChar w:fldCharType="begin"/>
      </w:r>
      <w:r w:rsidR="00B57C20">
        <w:rPr>
          <w:highlight w:val="yellow"/>
        </w:rPr>
        <w:instrText xml:space="preserve"> TOC \h \z \t "TCR_TITLE_NUM_1;1;TCR_TITLE_NUM_2;2" </w:instrText>
      </w:r>
      <w:r>
        <w:rPr>
          <w:highlight w:val="yellow"/>
        </w:rPr>
        <w:fldChar w:fldCharType="separate"/>
      </w:r>
      <w:hyperlink w:anchor="_Toc395775619" w:history="1">
        <w:r w:rsidR="00C047ED" w:rsidRPr="00D85699">
          <w:rPr>
            <w:rStyle w:val="Hyperlink"/>
          </w:rPr>
          <w:t>1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Úvod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_Toc395775619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5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75620" w:history="1">
        <w:r w:rsidR="00C047ED" w:rsidRPr="00D85699">
          <w:rPr>
            <w:rStyle w:val="Hyperlink"/>
          </w:rPr>
          <w:t>1.1</w:t>
        </w:r>
        <w:r w:rsidR="00C047ED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Rozsah dokumentace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_Toc395775620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5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75621" w:history="1">
        <w:r w:rsidR="00C047ED" w:rsidRPr="00D85699">
          <w:rPr>
            <w:rStyle w:val="Hyperlink"/>
          </w:rPr>
          <w:t>1.2</w:t>
        </w:r>
        <w:r w:rsidR="00C047ED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Podklady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_Toc395775621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5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2"/>
        <w:rPr>
          <w:rFonts w:asciiTheme="minorHAnsi" w:hAnsiTheme="minorHAnsi"/>
          <w:caps w:val="0"/>
          <w:sz w:val="22"/>
          <w:lang w:val="cs-CZ" w:eastAsia="cs-CZ"/>
        </w:rPr>
      </w:pPr>
      <w:hyperlink w:anchor="_Toc395775622" w:history="1">
        <w:r w:rsidR="00C047ED" w:rsidRPr="00D85699">
          <w:rPr>
            <w:rStyle w:val="Hyperlink"/>
          </w:rPr>
          <w:t>1.3</w:t>
        </w:r>
        <w:r w:rsidR="00C047ED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ROZSAH A HRANICE DODÁVKY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_Toc395775622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5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75623" w:history="1">
        <w:r w:rsidR="00C047ED" w:rsidRPr="00D85699">
          <w:rPr>
            <w:rStyle w:val="Hyperlink"/>
          </w:rPr>
          <w:t>2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Popis standardu - technické specifikace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_Toc395775623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6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75624" w:history="1">
        <w:r w:rsidR="00C047ED" w:rsidRPr="00D85699">
          <w:rPr>
            <w:rStyle w:val="Hyperlink"/>
            <w:rFonts w:ascii="Calibri" w:hAnsi="Calibri"/>
            <w:lang w:eastAsia="cs-CZ"/>
          </w:rPr>
          <w:t>3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Orientační</w:t>
        </w:r>
        <w:r w:rsidR="00C047ED" w:rsidRPr="00D85699">
          <w:rPr>
            <w:rStyle w:val="Hyperlink"/>
            <w:rFonts w:ascii="Calibri" w:hAnsi="Calibri"/>
            <w:lang w:eastAsia="cs-CZ"/>
          </w:rPr>
          <w:t xml:space="preserve"> </w:t>
        </w:r>
        <w:r w:rsidR="00C047ED" w:rsidRPr="00D85699">
          <w:rPr>
            <w:rStyle w:val="Hyperlink"/>
          </w:rPr>
          <w:t>obrázky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_Toc395775624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7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75625" w:history="1">
        <w:r w:rsidR="00C047ED" w:rsidRPr="00D85699">
          <w:rPr>
            <w:rStyle w:val="Hyperlink"/>
          </w:rPr>
          <w:t>4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Normové či jiné požadavky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_Toc395775625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8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75626" w:history="1">
        <w:r w:rsidR="00C047ED" w:rsidRPr="00D85699">
          <w:rPr>
            <w:rStyle w:val="Hyperlink"/>
          </w:rPr>
          <w:t>5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Požadované výsledné parametry a funkce, ORIENTAČNÍ VÝKAZ VÝMĚR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_Toc395775626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9</w:t>
        </w:r>
        <w:r w:rsidR="00C047ED">
          <w:rPr>
            <w:webHidden/>
          </w:rPr>
          <w:fldChar w:fldCharType="end"/>
        </w:r>
      </w:hyperlink>
    </w:p>
    <w:p w:rsidR="00C047ED" w:rsidRDefault="0036721B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5775627" w:history="1">
        <w:r w:rsidR="00C047ED" w:rsidRPr="00D85699">
          <w:rPr>
            <w:rStyle w:val="Hyperlink"/>
            <w:rFonts w:ascii="Calibri" w:hAnsi="Calibri"/>
            <w:lang w:eastAsia="cs-CZ"/>
          </w:rPr>
          <w:t>6</w:t>
        </w:r>
        <w:r w:rsidR="00C047ED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047ED" w:rsidRPr="00D85699">
          <w:rPr>
            <w:rStyle w:val="Hyperlink"/>
          </w:rPr>
          <w:t>VÝKRES UMÍSTĚNÍ</w:t>
        </w:r>
        <w:r w:rsidR="00C047ED">
          <w:rPr>
            <w:webHidden/>
          </w:rPr>
          <w:tab/>
        </w:r>
        <w:r w:rsidR="00C047ED">
          <w:rPr>
            <w:webHidden/>
          </w:rPr>
          <w:fldChar w:fldCharType="begin"/>
        </w:r>
        <w:r w:rsidR="00C047ED">
          <w:rPr>
            <w:webHidden/>
          </w:rPr>
          <w:instrText xml:space="preserve"> PAGEREF _Toc395775627 \h </w:instrText>
        </w:r>
        <w:r w:rsidR="00C047ED">
          <w:rPr>
            <w:webHidden/>
          </w:rPr>
        </w:r>
        <w:r w:rsidR="00C047ED">
          <w:rPr>
            <w:webHidden/>
          </w:rPr>
          <w:fldChar w:fldCharType="separate"/>
        </w:r>
        <w:r w:rsidR="00952463">
          <w:rPr>
            <w:webHidden/>
          </w:rPr>
          <w:t>9</w:t>
        </w:r>
        <w:r w:rsidR="00C047ED">
          <w:rPr>
            <w:webHidden/>
          </w:rPr>
          <w:fldChar w:fldCharType="end"/>
        </w:r>
      </w:hyperlink>
    </w:p>
    <w:p w:rsidR="009F2B0B" w:rsidRPr="000850C7" w:rsidRDefault="0004053F" w:rsidP="00B57C20">
      <w:pPr>
        <w:pStyle w:val="TCRTEXT"/>
      </w:pPr>
      <w:r>
        <w:rPr>
          <w:rFonts w:eastAsia="Calibri"/>
          <w:noProof/>
          <w:szCs w:val="22"/>
          <w:highlight w:val="yellow"/>
          <w:lang w:val="en-US"/>
        </w:rPr>
        <w:fldChar w:fldCharType="end"/>
      </w:r>
    </w:p>
    <w:p w:rsidR="000850C7" w:rsidRDefault="000850C7" w:rsidP="000850C7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6103E4" w:rsidRPr="001F6EE5" w:rsidTr="00DC6167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DD099B">
              <w:rPr>
                <w:rStyle w:val="TCRHeadlineLeft"/>
              </w:rPr>
              <w:lastRenderedPageBreak/>
              <w:t>Přílohy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DC6167" w:rsidRPr="001F6EE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C6167" w:rsidRPr="00390A81" w:rsidRDefault="00DC6167" w:rsidP="00DC6167">
            <w:pPr>
              <w:spacing w:line="240" w:lineRule="auto"/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eastAsia="cs-CZ"/>
              </w:rPr>
            </w:pPr>
            <w:r w:rsidRPr="00390A81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eastAsia="cs-CZ"/>
              </w:rPr>
              <w:t xml:space="preserve">Příloha </w:t>
            </w:r>
            <w:proofErr w:type="gramStart"/>
            <w:r w:rsidRPr="00390A81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eastAsia="cs-CZ"/>
              </w:rPr>
              <w:t>č.1 Soupis</w:t>
            </w:r>
            <w:proofErr w:type="gramEnd"/>
            <w:r w:rsidRPr="00390A81">
              <w:rPr>
                <w:rStyle w:val="TCRHeadlineLeft"/>
                <w:rFonts w:cs="Arial"/>
                <w:b w:val="0"/>
                <w:bCs w:val="0"/>
                <w:sz w:val="19"/>
                <w:szCs w:val="19"/>
                <w:lang w:eastAsia="cs-CZ"/>
              </w:rPr>
              <w:t xml:space="preserve"> výkonů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C6167" w:rsidRPr="00046DDD" w:rsidRDefault="00DC6167" w:rsidP="00390A81">
            <w:pPr>
              <w:pStyle w:val="TCRTEXT"/>
              <w:rPr>
                <w:rStyle w:val="TCRHeadlineLeft"/>
                <w:b w:val="0"/>
              </w:rPr>
            </w:pPr>
            <w:r>
              <w:rPr>
                <w:rStyle w:val="TCRHeadlineLeft"/>
                <w:b w:val="0"/>
              </w:rPr>
              <w:t>6795-100-61/4123 00</w:t>
            </w:r>
            <w:r w:rsidR="00390A81">
              <w:rPr>
                <w:rStyle w:val="TCRHeadlineLeft"/>
                <w:b w:val="0"/>
              </w:rPr>
              <w:t>6</w:t>
            </w:r>
          </w:p>
        </w:tc>
      </w:tr>
      <w:tr w:rsidR="00DC6167" w:rsidRPr="00046DDD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C6167" w:rsidRPr="00390A81" w:rsidRDefault="00DC6167" w:rsidP="00390A81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val="cs-CZ"/>
              </w:rPr>
            </w:pPr>
            <w:r w:rsidRPr="00390A81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Příloha </w:t>
            </w:r>
            <w:proofErr w:type="gramStart"/>
            <w:r w:rsidRPr="00390A81">
              <w:rPr>
                <w:rFonts w:ascii="Arial" w:hAnsi="Arial" w:cs="Arial"/>
                <w:bCs/>
                <w:sz w:val="18"/>
                <w:szCs w:val="18"/>
                <w:lang w:val="cs-CZ"/>
              </w:rPr>
              <w:t>č. 2 Výkres</w:t>
            </w:r>
            <w:proofErr w:type="gramEnd"/>
            <w:r w:rsidRPr="00390A81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</w:t>
            </w:r>
            <w:r w:rsidR="00390A81" w:rsidRPr="00390A81">
              <w:rPr>
                <w:rFonts w:ascii="Arial" w:hAnsi="Arial" w:cs="Arial"/>
                <w:bCs/>
                <w:sz w:val="18"/>
                <w:szCs w:val="18"/>
                <w:lang w:val="cs-CZ"/>
              </w:rPr>
              <w:t>doplnění zásuvkových rozvodů do lavic posluchárny C2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C6167" w:rsidRPr="00A0347B" w:rsidRDefault="00C047ED" w:rsidP="00390A81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6795-100-61/416</w:t>
            </w:r>
            <w:r w:rsidR="00390A81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00</w:t>
            </w:r>
            <w:r w:rsidR="00390A81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</w:tr>
      <w:tr w:rsidR="00DC6167" w:rsidRPr="00046DDD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DC6167" w:rsidRPr="00046DDD" w:rsidRDefault="00DC6167" w:rsidP="00DC6167">
            <w:pPr>
              <w:spacing w:line="240" w:lineRule="auto"/>
              <w:rPr>
                <w:rFonts w:cs="Arial"/>
                <w:bCs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DC6167" w:rsidRPr="00046DDD" w:rsidRDefault="00DC6167" w:rsidP="00DC6167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</w:p>
        </w:tc>
      </w:tr>
    </w:tbl>
    <w:p w:rsidR="00BA0255" w:rsidRDefault="00BA0255" w:rsidP="000E0001">
      <w:pPr>
        <w:pStyle w:val="TCRTEXT"/>
        <w:rPr>
          <w:noProof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BA0255" w:rsidRPr="001F6EE5" w:rsidTr="00DC6167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BA0255" w:rsidRPr="00DD099B" w:rsidRDefault="00BA0255" w:rsidP="000D641F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>Výkresy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BA0255" w:rsidRPr="004B081C" w:rsidRDefault="00BA0255" w:rsidP="000D641F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BA025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  <w:tr w:rsidR="001709D5" w:rsidRPr="001709D5" w:rsidTr="00DC6167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cs="Arial"/>
                <w:b/>
                <w:szCs w:val="19"/>
              </w:rPr>
            </w:pP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1709D5" w:rsidRDefault="001709D5" w:rsidP="001709D5">
            <w:pPr>
              <w:spacing w:line="240" w:lineRule="auto"/>
              <w:rPr>
                <w:rFonts w:ascii="Arial" w:hAnsi="Arial"/>
                <w:bCs/>
                <w:sz w:val="18"/>
                <w:lang w:val="cs-CZ"/>
              </w:rPr>
            </w:pPr>
          </w:p>
        </w:tc>
      </w:tr>
    </w:tbl>
    <w:p w:rsidR="00BA0255" w:rsidRDefault="00BA0255" w:rsidP="000E0001">
      <w:pPr>
        <w:pStyle w:val="TCRTEXT"/>
        <w:rPr>
          <w:noProof/>
        </w:rPr>
      </w:pPr>
    </w:p>
    <w:p w:rsidR="000E0001" w:rsidRDefault="000E0001" w:rsidP="000E0001">
      <w:pPr>
        <w:pStyle w:val="TCRTEXT"/>
        <w:rPr>
          <w:noProof/>
        </w:rPr>
      </w:pPr>
    </w:p>
    <w:p w:rsidR="00241764" w:rsidRDefault="00241764" w:rsidP="006103E4">
      <w:pPr>
        <w:pStyle w:val="TCRTEXT"/>
        <w:rPr>
          <w:noProof/>
        </w:rPr>
        <w:sectPr w:rsidR="00241764" w:rsidSect="0031539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 w:code="9"/>
          <w:pgMar w:top="3085" w:right="680" w:bottom="1134" w:left="1871" w:header="709" w:footer="709" w:gutter="0"/>
          <w:cols w:space="708"/>
          <w:titlePg/>
          <w:docGrid w:linePitch="360"/>
        </w:sectPr>
      </w:pPr>
    </w:p>
    <w:p w:rsidR="007E7963" w:rsidRDefault="007E7963" w:rsidP="007E7963">
      <w:pPr>
        <w:pStyle w:val="TCRTITLENUM1"/>
        <w:numPr>
          <w:ilvl w:val="0"/>
          <w:numId w:val="14"/>
        </w:numPr>
      </w:pPr>
      <w:bookmarkStart w:id="6" w:name="_Toc386546288"/>
      <w:bookmarkStart w:id="7" w:name="_Toc389042217"/>
      <w:bookmarkStart w:id="8" w:name="_Toc389117713"/>
      <w:bookmarkStart w:id="9" w:name="_Toc395711257"/>
      <w:bookmarkStart w:id="10" w:name="_Toc395775619"/>
      <w:r w:rsidRPr="00B93763">
        <w:lastRenderedPageBreak/>
        <w:t>Úvod</w:t>
      </w:r>
      <w:bookmarkEnd w:id="6"/>
      <w:bookmarkEnd w:id="7"/>
      <w:bookmarkEnd w:id="8"/>
      <w:bookmarkEnd w:id="9"/>
      <w:bookmarkEnd w:id="10"/>
    </w:p>
    <w:p w:rsidR="006C0E3B" w:rsidRDefault="006C0E3B" w:rsidP="00C047ED">
      <w:pPr>
        <w:pStyle w:val="TCRTEXT"/>
        <w:ind w:firstLine="708"/>
      </w:pPr>
      <w:r>
        <w:t>P</w:t>
      </w:r>
      <w:r w:rsidR="002A0CBC">
        <w:t>avilon Přírodovědecké fakulty Jihočeské univerzity v Českých Budějovicích</w:t>
      </w:r>
      <w:r>
        <w:t xml:space="preserve"> (dále PŘF JU)</w:t>
      </w:r>
      <w:r w:rsidR="002A0CBC">
        <w:t xml:space="preserve"> se využívá pro výzkumné a výukové účely. V objektu jsou </w:t>
      </w:r>
      <w:r w:rsidRPr="006C0E3B">
        <w:t>umístěny přednáškové sály</w:t>
      </w:r>
      <w:r>
        <w:t>,</w:t>
      </w:r>
      <w:r w:rsidRPr="006C0E3B">
        <w:t xml:space="preserve"> posluchárny, výzkumné a výukové laboratoře pro chemické a biochemické, fyzikální a biomedicín</w:t>
      </w:r>
      <w:r w:rsidR="00E44A8C">
        <w:t>s</w:t>
      </w:r>
      <w:r w:rsidRPr="006C0E3B">
        <w:t>ké předměty a dále administrativní prostory jednotlivých ústavů, pracovny pedagogů a děkanátu fakulty.</w:t>
      </w:r>
    </w:p>
    <w:p w:rsidR="006C0E3B" w:rsidRDefault="006C0E3B" w:rsidP="00C047ED">
      <w:pPr>
        <w:pStyle w:val="TCRTEXT"/>
        <w:ind w:firstLine="708"/>
      </w:pPr>
      <w:r>
        <w:t>JU si na počátku přípravy projektu stanovila jasné požadavky na budoucí stavbu, a to především definování poměrně přísných technických standardů. Nicméně od doby zahájení přípravy těchto projektů, do doby dokončení realizace uplynuly již minimálně 4 roky. Technické poznání se v tomto směru posunulo dále, proto i navržené dodatečné práce by měli přispět k dosažení ještě vyšší úrovně technického standardu objektu jako celku (např. zvýšením kvality vnitřního prostředí, obslužnosti některých prvků, dostupnosti rozvodů technických sítí apod.). Vše ve snaze maximálně podpořit uživatele, a to jak v oblasti výuky či výzkumu.</w:t>
      </w:r>
    </w:p>
    <w:p w:rsidR="006C0E3B" w:rsidRDefault="006C0E3B" w:rsidP="007E7963">
      <w:pPr>
        <w:pStyle w:val="TCRTEXT"/>
      </w:pP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Použité značení a zkratky: </w:t>
      </w:r>
    </w:p>
    <w:p w:rsidR="007E7963" w:rsidRPr="004F79B9" w:rsidRDefault="007E7963" w:rsidP="007E7963">
      <w:pPr>
        <w:rPr>
          <w:sz w:val="18"/>
          <w:szCs w:val="18"/>
        </w:rPr>
      </w:pPr>
      <w:r w:rsidRPr="004F79B9">
        <w:rPr>
          <w:sz w:val="18"/>
          <w:szCs w:val="18"/>
        </w:rPr>
        <w:t xml:space="preserve">NN (nebo </w:t>
      </w:r>
      <w:proofErr w:type="spellStart"/>
      <w:r w:rsidRPr="004F79B9">
        <w:rPr>
          <w:sz w:val="18"/>
          <w:szCs w:val="18"/>
        </w:rPr>
        <w:t>nn</w:t>
      </w:r>
      <w:proofErr w:type="spellEnd"/>
      <w:r w:rsidRPr="004F79B9">
        <w:rPr>
          <w:sz w:val="18"/>
          <w:szCs w:val="18"/>
        </w:rPr>
        <w:t>)- nízké napětí (0,4kV), SLP – slaboproud, PD - projektová dokumentace, SO – stavební nebo inženýrský objekt, HZS </w:t>
      </w:r>
      <w:r w:rsidRPr="004F79B9">
        <w:rPr>
          <w:sz w:val="18"/>
          <w:szCs w:val="18"/>
        </w:rPr>
        <w:noBreakHyphen/>
        <w:t xml:space="preserve"> hasičský záchranný sbor, PBŘ – požárně bezpečnostní řešení, VZT – vzduchotechnika, RH – rozváděč hlavní, RP – rozváděč podružný, JU – Jihočeská univerzita, PŘF – Přírodovědecká fakulta, BOZP – bezpečnost a ochrana zdraví při práci, AP </w:t>
      </w:r>
      <w:proofErr w:type="spellStart"/>
      <w:r w:rsidRPr="004F79B9">
        <w:rPr>
          <w:sz w:val="18"/>
          <w:szCs w:val="18"/>
        </w:rPr>
        <w:t>accesspoint</w:t>
      </w:r>
      <w:proofErr w:type="spellEnd"/>
      <w:r w:rsidRPr="004F79B9">
        <w:rPr>
          <w:sz w:val="18"/>
          <w:szCs w:val="18"/>
        </w:rPr>
        <w:t xml:space="preserve"> (přístupový bod) </w:t>
      </w:r>
      <w:proofErr w:type="spellStart"/>
      <w:r w:rsidRPr="004F79B9">
        <w:rPr>
          <w:sz w:val="18"/>
          <w:szCs w:val="18"/>
        </w:rPr>
        <w:t>WiFi</w:t>
      </w:r>
      <w:proofErr w:type="spellEnd"/>
    </w:p>
    <w:p w:rsidR="007E7963" w:rsidRPr="007E7963" w:rsidRDefault="007E7963" w:rsidP="007E7963">
      <w:pPr>
        <w:pStyle w:val="TCRTEXT"/>
      </w:pP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1" w:name="_Toc395775620"/>
      <w:r w:rsidRPr="00B93763">
        <w:t>Rozsah dokumentace</w:t>
      </w:r>
      <w:bookmarkEnd w:id="11"/>
    </w:p>
    <w:p w:rsidR="00B326F9" w:rsidRPr="00B326F9" w:rsidRDefault="00B326F9" w:rsidP="00B326F9">
      <w:pPr>
        <w:pStyle w:val="TCRTEXT"/>
      </w:pPr>
      <w:r w:rsidRPr="003A09B0">
        <w:t xml:space="preserve">Dokumentace řeší doplnění </w:t>
      </w:r>
      <w:r w:rsidR="00390A81" w:rsidRPr="003A09B0">
        <w:t>zásuvkových rozvodů do lavic posluchárny C2 (místnost č. 01.01).</w:t>
      </w: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2" w:name="_Toc395775621"/>
      <w:r w:rsidRPr="00B93763">
        <w:t>Podklady</w:t>
      </w:r>
      <w:bookmarkEnd w:id="12"/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pro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 xml:space="preserve">Dokumentace skutečného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7E7963" w:rsidRDefault="007E7963" w:rsidP="000A50E4">
      <w:pPr>
        <w:pStyle w:val="TCRTEXT"/>
        <w:numPr>
          <w:ilvl w:val="0"/>
          <w:numId w:val="38"/>
        </w:numPr>
      </w:pPr>
      <w:r>
        <w:t>Prohlídka skutečného stavu (včetně pořízení fotodokumentace)</w:t>
      </w:r>
    </w:p>
    <w:p w:rsidR="007E7963" w:rsidRDefault="007E7963" w:rsidP="000A50E4">
      <w:pPr>
        <w:pStyle w:val="TCRTEXT"/>
        <w:numPr>
          <w:ilvl w:val="0"/>
          <w:numId w:val="36"/>
        </w:numPr>
      </w:pPr>
      <w:r>
        <w:t>Informace a připomínky zákazníka,</w:t>
      </w:r>
    </w:p>
    <w:p w:rsidR="007E7963" w:rsidRPr="007E7963" w:rsidRDefault="007E7963" w:rsidP="000A50E4">
      <w:pPr>
        <w:pStyle w:val="TCRTEXT"/>
        <w:numPr>
          <w:ilvl w:val="0"/>
          <w:numId w:val="36"/>
        </w:numPr>
      </w:pPr>
      <w:r>
        <w:t>Zákony, vyhlášky, ostatní předpisy, české technické normy (ČSN) a technické normalizační informace (TNI) platné v ČR</w:t>
      </w:r>
    </w:p>
    <w:p w:rsidR="0029243B" w:rsidRDefault="000A50E4" w:rsidP="00FE4E9B">
      <w:pPr>
        <w:pStyle w:val="TCRTITLENUM2"/>
        <w:numPr>
          <w:ilvl w:val="1"/>
          <w:numId w:val="14"/>
        </w:numPr>
      </w:pPr>
      <w:bookmarkStart w:id="13" w:name="_Toc395775622"/>
      <w:r>
        <w:t>ROZSAH A HRANICE DODÁVKY</w:t>
      </w:r>
      <w:bookmarkEnd w:id="13"/>
    </w:p>
    <w:p w:rsidR="000A50E4" w:rsidRDefault="000A50E4" w:rsidP="000A50E4">
      <w:pPr>
        <w:pStyle w:val="TCRTEXT"/>
        <w:numPr>
          <w:ilvl w:val="0"/>
          <w:numId w:val="36"/>
        </w:numPr>
      </w:pPr>
      <w:r>
        <w:t>Zabezpečení prostoru staveniště dle BOZP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požadavků z dokumentace pro stavební povolení, dokumentace skutečného provedení stavby a vyjádření dotčených orgánů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Dodržování PBŘ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Výkresová dokumentace (prováděcí projekt a projekt skutečného provedení) + fotodokumentace z průběhu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Vydání revize dokumentace skutečného provedení díla se zapracovanými změnami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potřebných měření nutných pro provedení díla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Nepoškodit nově budované/stávající instalované rozvody objektu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Koordinace výstavby se zhotoviteli ostatních profesí stavby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t>Provádění díla v takových dnech (hodinách), aby nedocházelo k rušení výuky</w:t>
      </w:r>
    </w:p>
    <w:p w:rsidR="000A50E4" w:rsidRDefault="000A50E4" w:rsidP="000A50E4">
      <w:pPr>
        <w:pStyle w:val="TCRTEXT"/>
        <w:numPr>
          <w:ilvl w:val="0"/>
          <w:numId w:val="36"/>
        </w:numPr>
      </w:pPr>
      <w:r>
        <w:lastRenderedPageBreak/>
        <w:t>Zabezpečení průjezdnosti pro ostatní zhotovitele v místě vlastní výstavby, zejména příjezdové cesty a prostor v místě prováděných prací (kromě vlastního pracoviště, které musí být ohraničené a zabezpečené proti vstupu nepovolaných osob)</w:t>
      </w:r>
    </w:p>
    <w:p w:rsidR="000A50E4" w:rsidRPr="000A50E4" w:rsidRDefault="000A50E4" w:rsidP="000A50E4">
      <w:pPr>
        <w:pStyle w:val="TCRTEXT"/>
        <w:numPr>
          <w:ilvl w:val="0"/>
          <w:numId w:val="36"/>
        </w:numPr>
      </w:pPr>
      <w:r>
        <w:t>Provádění všech předepsaných zkoušek, měření a revizi. Tyto průběžně protokolárně odevzdávat</w:t>
      </w: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4" w:name="_Toc395775623"/>
      <w:r w:rsidRPr="000A50E4">
        <w:t xml:space="preserve">Popis </w:t>
      </w:r>
      <w:r w:rsidRPr="001C63B4">
        <w:t>standardu</w:t>
      </w:r>
      <w:r>
        <w:t xml:space="preserve"> </w:t>
      </w:r>
      <w:r w:rsidRPr="000A50E4">
        <w:t>- technické specifikace</w:t>
      </w:r>
      <w:bookmarkEnd w:id="14"/>
    </w:p>
    <w:p w:rsidR="0086497E" w:rsidRDefault="0086497E" w:rsidP="0086497E">
      <w:pPr>
        <w:pStyle w:val="TCRTEXT"/>
      </w:pPr>
      <w:r>
        <w:t xml:space="preserve">Napájení nově osazených </w:t>
      </w:r>
      <w:r w:rsidR="009E1913">
        <w:t xml:space="preserve">jednofázových </w:t>
      </w:r>
      <w:r>
        <w:t>zásuvek je provedeno z nástěnné rozvodnice</w:t>
      </w:r>
      <w:r w:rsidR="006A3668">
        <w:t xml:space="preserve"> (6RP12)</w:t>
      </w:r>
      <w:r>
        <w:t xml:space="preserve"> umístěné v místnosti 01.01.</w:t>
      </w:r>
      <w:r w:rsidR="006A3668">
        <w:t xml:space="preserve"> </w:t>
      </w:r>
    </w:p>
    <w:p w:rsidR="0086497E" w:rsidRDefault="0086497E" w:rsidP="0086497E">
      <w:pPr>
        <w:pStyle w:val="TCRTITLENUM2"/>
        <w:numPr>
          <w:ilvl w:val="1"/>
          <w:numId w:val="14"/>
        </w:numPr>
      </w:pPr>
      <w:r>
        <w:t>rozváděč 6rp12</w:t>
      </w:r>
    </w:p>
    <w:p w:rsidR="0086497E" w:rsidRDefault="0086497E" w:rsidP="0086497E">
      <w:pPr>
        <w:pStyle w:val="TCRTEXT"/>
      </w:pPr>
      <w:r>
        <w:t>Z rozvaděče bude napojeno všech 150 nových zásuvek</w:t>
      </w:r>
      <w:r w:rsidR="009E1913">
        <w:t xml:space="preserve"> (z toho je 16 zásuvek s přepěťovou ochranou typu 3)</w:t>
      </w:r>
      <w:r>
        <w:t xml:space="preserve">, které budou rozčleněny do 16 </w:t>
      </w:r>
      <w:r w:rsidR="002E0D42">
        <w:t xml:space="preserve">jištěných </w:t>
      </w:r>
      <w:r>
        <w:t>okruhů. Na každý okru</w:t>
      </w:r>
      <w:r w:rsidR="002E0D42">
        <w:t xml:space="preserve">h připadne jeden 16A jistič, </w:t>
      </w:r>
      <w:r w:rsidR="006A3668">
        <w:t>na</w:t>
      </w:r>
      <w:r w:rsidR="002E0D42">
        <w:t xml:space="preserve"> nějž může být připojeno maximálně 10 zásuvek. Každých 6 jističů připadá </w:t>
      </w:r>
      <w:r w:rsidR="006A3668">
        <w:t xml:space="preserve">na </w:t>
      </w:r>
      <w:r w:rsidR="002E0D42">
        <w:t>jeden proudový chránič.</w:t>
      </w:r>
    </w:p>
    <w:p w:rsidR="002E0D42" w:rsidRDefault="002E0D42" w:rsidP="0086497E">
      <w:pPr>
        <w:pStyle w:val="TCRTEXT"/>
      </w:pPr>
      <w:r>
        <w:t xml:space="preserve">Rozvaděč je nutno dozbrojit pomocí hlavního trojpólového vypínače </w:t>
      </w:r>
      <w:r w:rsidR="006A3668">
        <w:t>63A/400V</w:t>
      </w:r>
      <w:r>
        <w:t xml:space="preserve">, čtyřpólového svodiče přepětí typu 2 s předřazeným pojistkovým odpojovačem OPV22, třemi čtyřpólovými proudovými chrániči 40A a 18 jednopólovými jističi </w:t>
      </w:r>
      <w:r w:rsidR="006A3668">
        <w:t>16A/230V</w:t>
      </w:r>
      <w:r>
        <w:t>.</w:t>
      </w:r>
    </w:p>
    <w:p w:rsidR="006A3668" w:rsidRPr="006A3668" w:rsidRDefault="006A3668" w:rsidP="006A3668">
      <w:pPr>
        <w:pStyle w:val="TCRTITLENUM2"/>
      </w:pPr>
      <w:bookmarkStart w:id="15" w:name="_Toc395713598"/>
      <w:bookmarkStart w:id="16" w:name="_Toc395786916"/>
      <w:r w:rsidRPr="006A3668">
        <w:t>Kabelové rozvody</w:t>
      </w:r>
      <w:bookmarkEnd w:id="15"/>
      <w:bookmarkEnd w:id="16"/>
    </w:p>
    <w:p w:rsidR="009E1913" w:rsidRDefault="009E1913" w:rsidP="006A3668">
      <w:r>
        <w:t>Pro vedení kabelů z rozvodnice bude nutné odkrytí a následné zakrytí zdvojené podlahy, do které bude umístěna kabelová lávka. Z lávky budou kabely vyvedeny k jednotlivým řadám na každém stupni a podél řady s míst</w:t>
      </w:r>
      <w:r w:rsidR="00974FAE">
        <w:t>y</w:t>
      </w:r>
      <w:r>
        <w:t xml:space="preserve"> k sezení bude kabel veden v parapetním žlabu umístěném pod psací plochou</w:t>
      </w:r>
      <w:r w:rsidR="00974FAE">
        <w:t>, ve kterém budou umístěny samotné zásuvky (pro každé místo jedna).</w:t>
      </w:r>
    </w:p>
    <w:p w:rsidR="006A3668" w:rsidRPr="009E1913" w:rsidRDefault="006A3668" w:rsidP="006A3668">
      <w:pPr>
        <w:pStyle w:val="TCRTITLENUM3"/>
      </w:pPr>
      <w:r w:rsidRPr="009E1913">
        <w:t>Kabely</w:t>
      </w:r>
    </w:p>
    <w:p w:rsidR="006A3668" w:rsidRPr="009E1913" w:rsidRDefault="006A3668" w:rsidP="006A3668">
      <w:pPr>
        <w:rPr>
          <w:sz w:val="18"/>
          <w:szCs w:val="18"/>
        </w:rPr>
      </w:pPr>
      <w:r w:rsidRPr="009E1913">
        <w:rPr>
          <w:sz w:val="18"/>
          <w:szCs w:val="18"/>
        </w:rPr>
        <w:t xml:space="preserve">Pro nové rozvody jsou použity </w:t>
      </w:r>
      <w:proofErr w:type="spellStart"/>
      <w:r w:rsidRPr="009E1913">
        <w:rPr>
          <w:sz w:val="18"/>
          <w:szCs w:val="18"/>
        </w:rPr>
        <w:t>bezhalogenové</w:t>
      </w:r>
      <w:proofErr w:type="spellEnd"/>
      <w:r w:rsidRPr="009E1913">
        <w:rPr>
          <w:sz w:val="18"/>
          <w:szCs w:val="18"/>
        </w:rPr>
        <w:t xml:space="preserve"> kabely s třídou reakce B2</w:t>
      </w:r>
      <w:r w:rsidRPr="009E1913">
        <w:rPr>
          <w:sz w:val="18"/>
          <w:szCs w:val="18"/>
          <w:vertAlign w:val="subscript"/>
        </w:rPr>
        <w:t>CA</w:t>
      </w:r>
      <w:r w:rsidRPr="009E1913">
        <w:rPr>
          <w:sz w:val="18"/>
          <w:szCs w:val="18"/>
        </w:rPr>
        <w:t xml:space="preserve">s1d0. V dokumentaci jsou uvedeny typy CXKH-R, které by tyto požadavky měly splňovat. </w:t>
      </w:r>
    </w:p>
    <w:p w:rsidR="006A3668" w:rsidRPr="009E1913" w:rsidRDefault="006A3668" w:rsidP="006A3668">
      <w:pPr>
        <w:pStyle w:val="TCRTITLENUM3"/>
      </w:pPr>
      <w:r w:rsidRPr="009E1913">
        <w:t>Kabelové lišty a lávky</w:t>
      </w:r>
    </w:p>
    <w:p w:rsidR="003A09B0" w:rsidRDefault="001B7E9E" w:rsidP="006A3668">
      <w:pPr>
        <w:rPr>
          <w:sz w:val="18"/>
          <w:szCs w:val="18"/>
        </w:rPr>
      </w:pPr>
      <w:r>
        <w:rPr>
          <w:sz w:val="18"/>
          <w:szCs w:val="18"/>
        </w:rPr>
        <w:t>Na uložení kabelů se použije drátěná kabelová lávka 100x54 mm</w:t>
      </w:r>
      <w:r w:rsidR="009E1913">
        <w:rPr>
          <w:sz w:val="18"/>
          <w:szCs w:val="18"/>
        </w:rPr>
        <w:t xml:space="preserve"> uložená v zdvojené podlaze a dále plastový parapetní žlab </w:t>
      </w:r>
      <w:r w:rsidR="00974FAE">
        <w:rPr>
          <w:sz w:val="18"/>
          <w:szCs w:val="18"/>
        </w:rPr>
        <w:t>105x50 mm</w:t>
      </w:r>
      <w:r w:rsidR="009E1913">
        <w:rPr>
          <w:sz w:val="18"/>
          <w:szCs w:val="18"/>
        </w:rPr>
        <w:t>.</w:t>
      </w:r>
    </w:p>
    <w:p w:rsidR="003A09B0" w:rsidRDefault="003A09B0">
      <w:pPr>
        <w:spacing w:after="60" w:line="240" w:lineRule="exact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B7E9E" w:rsidRPr="001B7E9E" w:rsidRDefault="001B7E9E" w:rsidP="006A3668">
      <w:pPr>
        <w:rPr>
          <w:sz w:val="18"/>
          <w:szCs w:val="18"/>
        </w:rPr>
      </w:pP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7" w:name="_Toc395775624"/>
      <w:r w:rsidRPr="001C63B4">
        <w:t>Orientační</w:t>
      </w:r>
      <w:r w:rsidRPr="001C63B4">
        <w:rPr>
          <w:rFonts w:ascii="Calibri" w:hAnsi="Calibri"/>
          <w:color w:val="000000"/>
          <w:sz w:val="22"/>
          <w:szCs w:val="22"/>
          <w:lang w:eastAsia="cs-CZ"/>
        </w:rPr>
        <w:t xml:space="preserve"> </w:t>
      </w:r>
      <w:r w:rsidRPr="000A50E4">
        <w:t>obrázk</w:t>
      </w:r>
      <w:r w:rsidR="00B326F9">
        <w:t>y</w:t>
      </w:r>
      <w:bookmarkEnd w:id="17"/>
    </w:p>
    <w:p w:rsidR="003A09B0" w:rsidRDefault="00D84970" w:rsidP="003A09B0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508027B8" wp14:editId="5F80A1DF">
            <wp:simplePos x="0" y="0"/>
            <wp:positionH relativeFrom="margin">
              <wp:posOffset>3064738</wp:posOffset>
            </wp:positionH>
            <wp:positionV relativeFrom="paragraph">
              <wp:posOffset>213899</wp:posOffset>
            </wp:positionV>
            <wp:extent cx="2458085" cy="1810774"/>
            <wp:effectExtent l="0" t="0" r="0" b="0"/>
            <wp:wrapNone/>
            <wp:docPr id="17" name="Obrázek 17" descr="D:\22009160\Desktop\IMG_1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22009160\Desktop\IMG_155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507" cy="181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033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384DB63" wp14:editId="2AE135E4">
            <wp:simplePos x="0" y="0"/>
            <wp:positionH relativeFrom="margin">
              <wp:align>left</wp:align>
            </wp:positionH>
            <wp:positionV relativeFrom="paragraph">
              <wp:posOffset>239418</wp:posOffset>
            </wp:positionV>
            <wp:extent cx="2510155" cy="1802130"/>
            <wp:effectExtent l="0" t="0" r="4445" b="762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155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286" cy="1814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033">
        <w:t>posluchárna C2</w:t>
      </w:r>
      <w:r w:rsidR="00B34A2A">
        <w:t xml:space="preserve"> bez zásuvek</w:t>
      </w:r>
      <w:r w:rsidR="00055033">
        <w:tab/>
      </w:r>
      <w:r w:rsidR="00055033">
        <w:tab/>
      </w:r>
      <w:r w:rsidR="00055033">
        <w:tab/>
      </w:r>
      <w:r w:rsidR="00055033">
        <w:tab/>
      </w:r>
      <w:r w:rsidR="00B34A2A">
        <w:t>posluchárna se zásuvkami</w:t>
      </w:r>
    </w:p>
    <w:p w:rsidR="003A09B0" w:rsidRDefault="003A09B0" w:rsidP="003A09B0">
      <w:pPr>
        <w:pStyle w:val="TCRTEXT"/>
      </w:pPr>
    </w:p>
    <w:p w:rsidR="00055033" w:rsidRDefault="00D84970" w:rsidP="003A09B0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3D075EC1" wp14:editId="5ECADEC3">
            <wp:simplePos x="0" y="0"/>
            <wp:positionH relativeFrom="margin">
              <wp:align>left</wp:align>
            </wp:positionH>
            <wp:positionV relativeFrom="paragraph">
              <wp:posOffset>181419</wp:posOffset>
            </wp:positionV>
            <wp:extent cx="2485936" cy="1862946"/>
            <wp:effectExtent l="0" t="0" r="0" b="4445"/>
            <wp:wrapNone/>
            <wp:docPr id="16" name="Obrázek 16" descr="D:\22009160\Desktop\IMG_1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22009160\Desktop\IMG_15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8" t="18186" r="19040" b="18175"/>
                    <a:stretch/>
                  </pic:blipFill>
                  <pic:spPr bwMode="auto">
                    <a:xfrm>
                      <a:off x="0" y="0"/>
                      <a:ext cx="2485936" cy="186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033">
        <w:t>stávající nástěnná rozvodnice</w:t>
      </w: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055033" w:rsidRDefault="00055033" w:rsidP="003A09B0">
      <w:pPr>
        <w:pStyle w:val="TCRTEXT"/>
      </w:pPr>
    </w:p>
    <w:p w:rsidR="003A09B0" w:rsidRDefault="003A09B0">
      <w:pPr>
        <w:spacing w:after="60" w:line="240" w:lineRule="exact"/>
        <w:jc w:val="left"/>
        <w:rPr>
          <w:sz w:val="18"/>
        </w:rPr>
      </w:pPr>
      <w:r>
        <w:br w:type="page"/>
      </w:r>
    </w:p>
    <w:p w:rsidR="003A09B0" w:rsidRPr="003A09B0" w:rsidRDefault="003A09B0" w:rsidP="003A09B0">
      <w:pPr>
        <w:pStyle w:val="TCRTEXT"/>
      </w:pPr>
    </w:p>
    <w:p w:rsidR="001C63B4" w:rsidRDefault="001C63B4" w:rsidP="001C63B4">
      <w:pPr>
        <w:pStyle w:val="TCRTITLENUM1"/>
        <w:numPr>
          <w:ilvl w:val="0"/>
          <w:numId w:val="14"/>
        </w:numPr>
      </w:pPr>
      <w:bookmarkStart w:id="18" w:name="_Toc395775625"/>
      <w:r w:rsidRPr="000A50E4">
        <w:t xml:space="preserve">Normové či </w:t>
      </w:r>
      <w:r w:rsidRPr="001C63B4">
        <w:t>jiné</w:t>
      </w:r>
      <w:r w:rsidRPr="000A50E4">
        <w:t xml:space="preserve"> požadavky</w:t>
      </w:r>
      <w:bookmarkEnd w:id="18"/>
    </w:p>
    <w:p w:rsidR="003A09B0" w:rsidRPr="00B54FE7" w:rsidRDefault="003A09B0" w:rsidP="003A09B0">
      <w:pPr>
        <w:pStyle w:val="Zkladntext"/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Při práci a provádění stavby budou dodrženy zásady uvedené v následujících zákonech a vyhláškách ve znění pozdějších předpisů: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22/97 Sb., o technických požadavcích na výrobky: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č.168/97 Sb., Technické požadavky na zařízení NN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č.169/97 Sb., Technické požadavky na výrobky z hlediska EMC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č.178/97 Sb., Technické požadavky na stavební výrobky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183/2006 Sb., Stavební zákon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č.499/2006, O dokumentaci staveb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č.268/2009, o technických požadavcích na stavby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č.174/68 Sb., o státním odborném dozoru nad bezpečností práce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č.48/82 Sb., Základní požadavky k zajištění bezpečnosti práce a technických zařízení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a ČBÚ č. 50/78 Sb., o odborné způsobilosti v elektrotechnice, doplněná vyhláškou č. 98/82 Sb.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 324/90 Sb., o bezpečnosti práce a technických zařízeních při stavebních pracích.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222/94 Sb., (novela zákona č. 83/98 Sb.) o podmínkách podnikání a výkonu státní správy v energetických odvětvích a o Státní energetické inspekci</w:t>
      </w:r>
    </w:p>
    <w:p w:rsidR="003A09B0" w:rsidRPr="00B54FE7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360/92 Sb., o výkonu povolání autorizovaných architektů a o výkonu povolání autorizovaných inženýrů a techniků činných ve výstavbě.</w:t>
      </w:r>
    </w:p>
    <w:p w:rsidR="003A09B0" w:rsidRDefault="003A09B0" w:rsidP="003A09B0">
      <w:pPr>
        <w:pStyle w:val="Zkladntext"/>
        <w:numPr>
          <w:ilvl w:val="0"/>
          <w:numId w:val="48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 xml:space="preserve">Vyhláška MV č. 33/2008 Sb., o technických podmínkách požární ochrany staveb, vč. změny ve </w:t>
      </w:r>
      <w:proofErr w:type="spellStart"/>
      <w:r w:rsidRPr="00B54FE7">
        <w:rPr>
          <w:rFonts w:ascii="Arial" w:hAnsi="Arial" w:cs="Arial"/>
          <w:sz w:val="18"/>
          <w:szCs w:val="18"/>
        </w:rPr>
        <w:t>vyhl</w:t>
      </w:r>
      <w:proofErr w:type="spellEnd"/>
      <w:r w:rsidRPr="00B54FE7">
        <w:rPr>
          <w:rFonts w:ascii="Arial" w:hAnsi="Arial" w:cs="Arial"/>
          <w:sz w:val="18"/>
          <w:szCs w:val="18"/>
        </w:rPr>
        <w:t>. 268/2011 Sb.</w:t>
      </w:r>
    </w:p>
    <w:p w:rsidR="003A09B0" w:rsidRPr="00B54FE7" w:rsidRDefault="003A09B0" w:rsidP="003A09B0">
      <w:pPr>
        <w:pStyle w:val="Zkladntext"/>
        <w:tabs>
          <w:tab w:val="left" w:leader="dot" w:pos="4253"/>
        </w:tabs>
        <w:ind w:left="644" w:firstLine="0"/>
        <w:rPr>
          <w:rFonts w:ascii="Arial" w:hAnsi="Arial" w:cs="Arial"/>
          <w:sz w:val="18"/>
          <w:szCs w:val="18"/>
        </w:rPr>
      </w:pP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 33 1310</w:t>
      </w:r>
      <w:r w:rsidRPr="00B54FE7">
        <w:rPr>
          <w:rFonts w:ascii="Arial" w:hAnsi="Arial" w:cs="Arial"/>
          <w:sz w:val="18"/>
          <w:szCs w:val="18"/>
        </w:rPr>
        <w:tab/>
        <w:t>Bezpečnostní předpisy pro elektrická zařízení určená k užívání osobami bez elektrotechnické kvalifikace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1500</w:t>
      </w:r>
      <w:r w:rsidRPr="00B54FE7">
        <w:rPr>
          <w:rFonts w:ascii="Arial" w:hAnsi="Arial" w:cs="Arial"/>
          <w:sz w:val="18"/>
          <w:szCs w:val="18"/>
        </w:rPr>
        <w:tab/>
        <w:t>Revize elektrických zařízení (Z 4)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2000</w:t>
      </w:r>
      <w:r w:rsidRPr="00B54FE7">
        <w:rPr>
          <w:rFonts w:ascii="Arial" w:hAnsi="Arial" w:cs="Arial"/>
          <w:sz w:val="18"/>
          <w:szCs w:val="18"/>
        </w:rPr>
        <w:tab/>
        <w:t>Elektrotechnické předpisy, Elektrická zařízení, zejména: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2410" w:hanging="567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Elektrické zařízení nízkého napětí – základní hlediska, stanovení základních charakteristik, definice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Bezpečnost: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-41</w:t>
      </w:r>
      <w:r w:rsidRPr="00B54FE7">
        <w:rPr>
          <w:rFonts w:ascii="Arial" w:hAnsi="Arial" w:cs="Arial"/>
          <w:sz w:val="18"/>
          <w:szCs w:val="18"/>
        </w:rPr>
        <w:tab/>
        <w:t>Ochrana před úrazem elektrickým proudem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-43</w:t>
      </w:r>
      <w:r w:rsidRPr="00B54FE7">
        <w:rPr>
          <w:rFonts w:ascii="Arial" w:hAnsi="Arial" w:cs="Arial"/>
          <w:sz w:val="18"/>
          <w:szCs w:val="18"/>
        </w:rPr>
        <w:tab/>
        <w:t>Ochrana proti nadproudům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-443</w:t>
      </w:r>
      <w:r w:rsidRPr="00B54FE7">
        <w:rPr>
          <w:rFonts w:ascii="Arial" w:hAnsi="Arial" w:cs="Arial"/>
          <w:sz w:val="18"/>
          <w:szCs w:val="18"/>
        </w:rPr>
        <w:tab/>
        <w:t>Ochrana proti atmosférickým a spínacím přepětím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-444</w:t>
      </w:r>
      <w:r w:rsidRPr="00B54FE7">
        <w:rPr>
          <w:rFonts w:ascii="Arial" w:hAnsi="Arial" w:cs="Arial"/>
          <w:sz w:val="18"/>
          <w:szCs w:val="18"/>
        </w:rPr>
        <w:tab/>
        <w:t>Ochrana před napěťovým a elektromagnetickým rušením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-45</w:t>
      </w:r>
      <w:r w:rsidRPr="00B54FE7">
        <w:rPr>
          <w:rFonts w:ascii="Arial" w:hAnsi="Arial" w:cs="Arial"/>
          <w:sz w:val="18"/>
          <w:szCs w:val="18"/>
        </w:rPr>
        <w:tab/>
        <w:t>Ochrana před podpětím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-46</w:t>
      </w:r>
      <w:r w:rsidRPr="00B54FE7">
        <w:rPr>
          <w:rFonts w:ascii="Arial" w:hAnsi="Arial" w:cs="Arial"/>
          <w:sz w:val="18"/>
          <w:szCs w:val="18"/>
        </w:rPr>
        <w:tab/>
        <w:t>Odpojování a spínání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</w:t>
      </w:r>
      <w:r w:rsidRPr="00B54FE7">
        <w:rPr>
          <w:rFonts w:ascii="Arial" w:hAnsi="Arial" w:cs="Arial"/>
          <w:sz w:val="18"/>
          <w:szCs w:val="18"/>
        </w:rPr>
        <w:tab/>
        <w:t>Použití ochranných opatření pro zajištění bezpečnosti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-473</w:t>
      </w:r>
      <w:r w:rsidRPr="00B54FE7">
        <w:rPr>
          <w:rFonts w:ascii="Arial" w:hAnsi="Arial" w:cs="Arial"/>
          <w:sz w:val="18"/>
          <w:szCs w:val="18"/>
        </w:rPr>
        <w:tab/>
        <w:t xml:space="preserve">Opatření k ochraně proti nadproudům (Z1,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-481</w:t>
      </w:r>
      <w:r w:rsidRPr="00B54FE7">
        <w:rPr>
          <w:rFonts w:ascii="Arial" w:hAnsi="Arial" w:cs="Arial"/>
          <w:sz w:val="18"/>
          <w:szCs w:val="18"/>
        </w:rPr>
        <w:tab/>
        <w:t xml:space="preserve">Výběr opatření na ochranu pře úrazem el. </w:t>
      </w:r>
      <w:proofErr w:type="gramStart"/>
      <w:r w:rsidRPr="00B54FE7">
        <w:rPr>
          <w:rFonts w:ascii="Arial" w:hAnsi="Arial" w:cs="Arial"/>
          <w:sz w:val="18"/>
          <w:szCs w:val="18"/>
        </w:rPr>
        <w:t>proudem</w:t>
      </w:r>
      <w:proofErr w:type="gramEnd"/>
      <w:r w:rsidRPr="00B54FE7">
        <w:rPr>
          <w:rFonts w:ascii="Arial" w:hAnsi="Arial" w:cs="Arial"/>
          <w:sz w:val="18"/>
          <w:szCs w:val="18"/>
        </w:rPr>
        <w:t xml:space="preserve"> dle vnějších vlivů (Z2)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</w:t>
      </w:r>
      <w:r w:rsidRPr="00B54FE7">
        <w:rPr>
          <w:rFonts w:ascii="Arial" w:hAnsi="Arial" w:cs="Arial"/>
          <w:sz w:val="18"/>
          <w:szCs w:val="18"/>
        </w:rPr>
        <w:tab/>
        <w:t>Výběr a stavba elektrických zařízení: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-51</w:t>
      </w:r>
      <w:r w:rsidRPr="00B54FE7">
        <w:rPr>
          <w:rFonts w:ascii="Arial" w:hAnsi="Arial" w:cs="Arial"/>
          <w:sz w:val="18"/>
          <w:szCs w:val="18"/>
        </w:rPr>
        <w:tab/>
        <w:t>Všeobecné předpisy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3)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</w:t>
      </w:r>
      <w:r w:rsidRPr="00B54FE7">
        <w:rPr>
          <w:rFonts w:ascii="Arial" w:hAnsi="Arial" w:cs="Arial"/>
          <w:sz w:val="18"/>
          <w:szCs w:val="18"/>
        </w:rPr>
        <w:tab/>
        <w:t>Výběr soustav a stavba vedení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-523</w:t>
      </w:r>
      <w:r w:rsidRPr="00B54FE7">
        <w:rPr>
          <w:rFonts w:ascii="Arial" w:hAnsi="Arial" w:cs="Arial"/>
          <w:sz w:val="18"/>
          <w:szCs w:val="18"/>
        </w:rPr>
        <w:tab/>
        <w:t>Dovolené proudy v elektrických rozvodech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-534</w:t>
      </w:r>
      <w:r w:rsidRPr="00B54FE7">
        <w:rPr>
          <w:rFonts w:ascii="Arial" w:hAnsi="Arial" w:cs="Arial"/>
          <w:sz w:val="18"/>
          <w:szCs w:val="18"/>
        </w:rPr>
        <w:tab/>
        <w:t>Přepěťová ochranná zařízení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-54</w:t>
      </w:r>
      <w:r w:rsidRPr="00B54FE7">
        <w:rPr>
          <w:rFonts w:ascii="Arial" w:hAnsi="Arial" w:cs="Arial"/>
          <w:sz w:val="18"/>
          <w:szCs w:val="18"/>
        </w:rPr>
        <w:tab/>
        <w:t>Uzemnění, ochranné vodiče a vodiče ochranného pospojování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-56</w:t>
      </w:r>
      <w:r w:rsidRPr="00B54FE7">
        <w:rPr>
          <w:rFonts w:ascii="Arial" w:hAnsi="Arial" w:cs="Arial"/>
          <w:sz w:val="18"/>
          <w:szCs w:val="18"/>
        </w:rPr>
        <w:tab/>
        <w:t>Zařízení pro bezpečnostní účely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-6</w:t>
      </w:r>
      <w:r w:rsidRPr="00B54FE7">
        <w:rPr>
          <w:rFonts w:ascii="Arial" w:hAnsi="Arial" w:cs="Arial"/>
          <w:sz w:val="18"/>
          <w:szCs w:val="18"/>
        </w:rPr>
        <w:tab/>
        <w:t>Revize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</w:t>
      </w:r>
      <w:r w:rsidRPr="00B54FE7">
        <w:rPr>
          <w:rFonts w:ascii="Arial" w:hAnsi="Arial" w:cs="Arial"/>
          <w:sz w:val="18"/>
          <w:szCs w:val="18"/>
        </w:rPr>
        <w:tab/>
        <w:t>Zařízení jednoúčelová a ve zvláštních objektech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-701</w:t>
      </w:r>
      <w:r w:rsidRPr="00B54FE7">
        <w:rPr>
          <w:rFonts w:ascii="Arial" w:hAnsi="Arial" w:cs="Arial"/>
          <w:sz w:val="18"/>
          <w:szCs w:val="18"/>
        </w:rPr>
        <w:tab/>
        <w:t>Prostory s vanou a umývací prostory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2130</w:t>
      </w:r>
      <w:r w:rsidRPr="00B54FE7">
        <w:rPr>
          <w:rFonts w:ascii="Arial" w:hAnsi="Arial" w:cs="Arial"/>
          <w:sz w:val="18"/>
          <w:szCs w:val="18"/>
        </w:rPr>
        <w:tab/>
        <w:t>Elektrické instalace nízkého napětí – vnitřní elektrické rozvody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2180</w:t>
      </w:r>
      <w:r w:rsidRPr="00B54FE7">
        <w:rPr>
          <w:rFonts w:ascii="Arial" w:hAnsi="Arial" w:cs="Arial"/>
          <w:sz w:val="18"/>
          <w:szCs w:val="18"/>
        </w:rPr>
        <w:tab/>
        <w:t>Připojování elektrických přístrojů a spotřebičů (změna A)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3060</w:t>
      </w:r>
      <w:r w:rsidRPr="00B54FE7">
        <w:rPr>
          <w:rFonts w:ascii="Arial" w:hAnsi="Arial" w:cs="Arial"/>
          <w:sz w:val="18"/>
          <w:szCs w:val="18"/>
        </w:rPr>
        <w:tab/>
        <w:t>Ochrana elektrických zařízení před přepětím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62305</w:t>
      </w:r>
      <w:r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Ochrana před bleskem</w:t>
      </w:r>
      <w:r>
        <w:rPr>
          <w:rFonts w:ascii="Arial" w:hAnsi="Arial" w:cs="Arial"/>
          <w:sz w:val="18"/>
          <w:szCs w:val="18"/>
        </w:rPr>
        <w:t xml:space="preserve"> část 4: Elektrické a elektronické systémy ve stavbách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60204</w:t>
      </w:r>
      <w:r w:rsidRPr="00B54FE7">
        <w:rPr>
          <w:rFonts w:ascii="Arial" w:hAnsi="Arial" w:cs="Arial"/>
          <w:sz w:val="18"/>
          <w:szCs w:val="18"/>
        </w:rPr>
        <w:tab/>
        <w:t>Bezpečnost strojních zařízení – Elektrická zařízení strojů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Všeobecné požadavky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 xml:space="preserve">. 2, změna A1,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60446</w:t>
      </w:r>
      <w:r w:rsidRPr="00B54FE7">
        <w:rPr>
          <w:rFonts w:ascii="Arial" w:hAnsi="Arial" w:cs="Arial"/>
          <w:sz w:val="18"/>
          <w:szCs w:val="18"/>
        </w:rPr>
        <w:tab/>
        <w:t>Značení vodičů barvami nebo číslicemi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50 110</w:t>
      </w:r>
      <w:r w:rsidRPr="00B54FE7">
        <w:rPr>
          <w:rFonts w:ascii="Arial" w:hAnsi="Arial" w:cs="Arial"/>
          <w:sz w:val="18"/>
          <w:szCs w:val="18"/>
        </w:rPr>
        <w:tab/>
        <w:t>-1</w:t>
      </w:r>
      <w:r w:rsidRPr="00B54FE7">
        <w:rPr>
          <w:rFonts w:ascii="Arial" w:hAnsi="Arial" w:cs="Arial"/>
          <w:sz w:val="18"/>
          <w:szCs w:val="18"/>
        </w:rPr>
        <w:tab/>
        <w:t>Obsluha a práce na elektrických zařízeních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oprava 1)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lastRenderedPageBreak/>
        <w:t>ČSN 73 0802</w:t>
      </w:r>
      <w:r w:rsidRPr="00B54FE7">
        <w:rPr>
          <w:rFonts w:ascii="Arial" w:hAnsi="Arial" w:cs="Arial"/>
          <w:sz w:val="18"/>
          <w:szCs w:val="18"/>
        </w:rPr>
        <w:tab/>
        <w:t>Požární bezpečnost staveb – Nevýrobní objekty</w:t>
      </w:r>
    </w:p>
    <w:p w:rsidR="003A09B0" w:rsidRPr="00B54FE7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73 0848</w:t>
      </w:r>
      <w:r w:rsidRPr="00B54FE7">
        <w:rPr>
          <w:rFonts w:ascii="Arial" w:hAnsi="Arial" w:cs="Arial"/>
          <w:sz w:val="18"/>
          <w:szCs w:val="18"/>
        </w:rPr>
        <w:tab/>
        <w:t>Požární bezpečnost staveb – Kabelové rozvody</w:t>
      </w:r>
    </w:p>
    <w:p w:rsidR="003A09B0" w:rsidRPr="0068468E" w:rsidRDefault="003A09B0" w:rsidP="003A09B0">
      <w:pPr>
        <w:pStyle w:val="Normy"/>
        <w:tabs>
          <w:tab w:val="clear" w:pos="1701"/>
          <w:tab w:val="clear" w:pos="2268"/>
          <w:tab w:val="left" w:pos="1843"/>
          <w:tab w:val="left" w:pos="2410"/>
        </w:tabs>
      </w:pPr>
      <w:r w:rsidRPr="00B54FE7">
        <w:rPr>
          <w:rFonts w:ascii="Arial" w:hAnsi="Arial" w:cs="Arial"/>
          <w:sz w:val="18"/>
          <w:szCs w:val="18"/>
        </w:rPr>
        <w:t xml:space="preserve">ČSN </w:t>
      </w:r>
      <w:r>
        <w:rPr>
          <w:rFonts w:ascii="Arial" w:hAnsi="Arial" w:cs="Arial"/>
          <w:sz w:val="18"/>
          <w:szCs w:val="18"/>
        </w:rPr>
        <w:t>342300</w:t>
      </w:r>
      <w:r w:rsidRPr="00B54FE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Předpisy pro vnitřní rozvody sdělovacích vedení</w:t>
      </w:r>
    </w:p>
    <w:p w:rsidR="003A09B0" w:rsidRPr="003A09B0" w:rsidRDefault="003A09B0" w:rsidP="003A09B0">
      <w:pPr>
        <w:pStyle w:val="TCRTEXT"/>
      </w:pPr>
    </w:p>
    <w:p w:rsidR="001C63B4" w:rsidRPr="000A50E4" w:rsidRDefault="001C63B4" w:rsidP="001C63B4">
      <w:pPr>
        <w:pStyle w:val="TCRTITLENUM1"/>
        <w:numPr>
          <w:ilvl w:val="0"/>
          <w:numId w:val="14"/>
        </w:numPr>
      </w:pPr>
      <w:bookmarkStart w:id="19" w:name="_Toc395775626"/>
      <w:r w:rsidRPr="001C63B4">
        <w:t>Požadované</w:t>
      </w:r>
      <w:r w:rsidRPr="000A50E4">
        <w:t xml:space="preserve"> výsledné parametry a funkce</w:t>
      </w:r>
      <w:r w:rsidR="00C047ED">
        <w:t>, ORIENTAČNÍ VÝKAZ VÝMĚR</w:t>
      </w:r>
      <w:bookmarkEnd w:id="19"/>
    </w:p>
    <w:p w:rsidR="001825D4" w:rsidRDefault="00B326F9" w:rsidP="001825D4">
      <w:pPr>
        <w:pStyle w:val="TCRTEXT"/>
      </w:pPr>
      <w:r>
        <w:t xml:space="preserve">viz příloha </w:t>
      </w:r>
      <w:proofErr w:type="gramStart"/>
      <w:r>
        <w:t>č.1</w:t>
      </w:r>
      <w:proofErr w:type="gramEnd"/>
    </w:p>
    <w:p w:rsidR="00B326F9" w:rsidRPr="001C63B4" w:rsidRDefault="00B326F9" w:rsidP="00B326F9">
      <w:pPr>
        <w:pStyle w:val="TCRTITLENUM1"/>
        <w:numPr>
          <w:ilvl w:val="0"/>
          <w:numId w:val="14"/>
        </w:numPr>
        <w:rPr>
          <w:rFonts w:ascii="Calibri" w:hAnsi="Calibri"/>
          <w:color w:val="000000"/>
          <w:sz w:val="22"/>
          <w:szCs w:val="22"/>
          <w:lang w:eastAsia="cs-CZ"/>
        </w:rPr>
      </w:pPr>
      <w:bookmarkStart w:id="20" w:name="_Toc395775627"/>
      <w:r>
        <w:t>VÝKRES UMÍSTĚNÍ</w:t>
      </w:r>
      <w:bookmarkEnd w:id="20"/>
    </w:p>
    <w:p w:rsidR="00B326F9" w:rsidRPr="001825D4" w:rsidRDefault="00B326F9" w:rsidP="001825D4">
      <w:pPr>
        <w:pStyle w:val="TCRTEXT"/>
      </w:pPr>
      <w:r>
        <w:t>viz příloha č. 2</w:t>
      </w:r>
    </w:p>
    <w:sectPr w:rsidR="00B326F9" w:rsidRPr="001825D4" w:rsidSect="00315390">
      <w:pgSz w:w="11906" w:h="16838" w:code="9"/>
      <w:pgMar w:top="3119" w:right="680" w:bottom="1134" w:left="187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endnote>
  <w:end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Foo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7021195</wp:posOffset>
              </wp:positionH>
              <wp:positionV relativeFrom="page">
                <wp:posOffset>9541510</wp:posOffset>
              </wp:positionV>
              <wp:extent cx="252095" cy="1134110"/>
              <wp:effectExtent l="0" t="0" r="14605" b="8890"/>
              <wp:wrapNone/>
              <wp:docPr id="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095" cy="1134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2279" w:rsidRPr="00CF4734" w:rsidRDefault="00FC2279" w:rsidP="008432F6">
                          <w:pPr>
                            <w:jc w:val="right"/>
                            <w:rPr>
                              <w:color w:val="008AD9"/>
                              <w:sz w:val="24"/>
                            </w:rPr>
                          </w:pPr>
                          <w:proofErr w:type="gramStart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>always</w:t>
                          </w:r>
                          <w:proofErr w:type="gramEnd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 xml:space="preserve"> close</w:t>
                          </w:r>
                        </w:p>
                        <w:p w:rsidR="00FC2279" w:rsidRDefault="00FC2279"/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" filled="f" stroked="f" strokeweight=".5pt">
              <v:path arrowok="t"/>
              <v:textbox style="layout-flow:vertical;mso-layout-flow-alt:bottom-to-top" inset="0,0,0,0">
                <w:txbxContent>
                  <w:p w:rsidR="00FC2279" w:rsidRPr="00CF4734" w:rsidRDefault="00FC2279" w:rsidP="008432F6">
                    <w:pPr>
                      <w:jc w:val="right"/>
                      <w:rPr>
                        <w:color w:val="008AD9"/>
                        <w:sz w:val="24"/>
                      </w:rPr>
                    </w:pPr>
                    <w:proofErr w:type="gramStart"/>
                    <w:r w:rsidRPr="00F506AA">
                      <w:rPr>
                        <w:color w:val="008AD9"/>
                        <w:sz w:val="24"/>
                        <w:lang w:val="en-US"/>
                      </w:rPr>
                      <w:t>always</w:t>
                    </w:r>
                    <w:proofErr w:type="gramEnd"/>
                    <w:r w:rsidRPr="00F506AA">
                      <w:rPr>
                        <w:color w:val="008AD9"/>
                        <w:sz w:val="24"/>
                        <w:lang w:val="en-US"/>
                      </w:rPr>
                      <w:t xml:space="preserve"> close</w:t>
                    </w:r>
                  </w:p>
                  <w:p w:rsidR="00FC2279" w:rsidRDefault="00FC2279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03" w:rsidRDefault="00BA4C03" w:rsidP="008432F6">
      <w:pPr>
        <w:spacing w:line="240" w:lineRule="auto"/>
      </w:pPr>
      <w:r>
        <w:separator/>
      </w:r>
    </w:p>
    <w:p w:rsidR="00BA4C03" w:rsidRDefault="00BA4C03"/>
  </w:footnote>
  <w:footnote w:type="continuationSeparator" w:id="0">
    <w:p w:rsidR="00BA4C03" w:rsidRDefault="00BA4C03" w:rsidP="008432F6">
      <w:pPr>
        <w:spacing w:line="240" w:lineRule="auto"/>
      </w:pPr>
      <w:r>
        <w:continuationSeparator/>
      </w:r>
    </w:p>
    <w:p w:rsidR="00BA4C03" w:rsidRDefault="00BA4C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Pr="0070012B" w:rsidRDefault="0036721B" w:rsidP="0070012B">
    <w:pPr>
      <w:pStyle w:val="TCRTableNormal"/>
      <w:spacing w:after="0"/>
      <w:rPr>
        <w:sz w:val="13"/>
        <w:szCs w:val="13"/>
      </w:rPr>
    </w:pPr>
    <w:sdt>
      <w:sdtPr>
        <w:rPr>
          <w:noProof/>
          <w:sz w:val="13"/>
          <w:szCs w:val="13"/>
        </w:rPr>
        <w:alias w:val="Company"/>
        <w:tag w:val=""/>
        <w:id w:val="85235105"/>
        <w:placeholder>
          <w:docPart w:val="DF0F1985F0B543E39B53C9CC31CDE0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C2279" w:rsidRPr="0070012B">
          <w:rPr>
            <w:noProof/>
            <w:sz w:val="13"/>
            <w:szCs w:val="13"/>
          </w:rPr>
          <w:t>Tebodin Czech Republic, s.r.o.</w:t>
        </w:r>
      </w:sdtContent>
    </w:sdt>
  </w:p>
  <w:p w:rsidR="00FC2279" w:rsidRPr="00D02DE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NÁZEV PROJEKTU</w:t>
    </w:r>
    <w:r w:rsidRPr="0070012B">
      <w:rPr>
        <w:sz w:val="13"/>
        <w:szCs w:val="13"/>
      </w:rPr>
      <w:tab/>
    </w:r>
    <w:r w:rsidR="001C63B4" w:rsidRPr="001C63B4">
      <w:rPr>
        <w:sz w:val="16"/>
        <w:szCs w:val="16"/>
      </w:rPr>
      <w:t>Technické podmínky pro zadání VZ na stavební práce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ČÁST PROJEKTU</w:t>
    </w:r>
    <w:r w:rsidRPr="0070012B">
      <w:rPr>
        <w:sz w:val="13"/>
        <w:szCs w:val="13"/>
      </w:rPr>
      <w:tab/>
    </w:r>
    <w:r w:rsidRPr="007E7963">
      <w:rPr>
        <w:szCs w:val="15"/>
      </w:rPr>
      <w:t xml:space="preserve">SO </w:t>
    </w:r>
    <w:r w:rsidR="00A31D8B" w:rsidRPr="007E7963">
      <w:rPr>
        <w:szCs w:val="15"/>
      </w:rPr>
      <w:t>100</w:t>
    </w:r>
    <w:r w:rsidRPr="00D02DEB">
      <w:rPr>
        <w:i/>
        <w:szCs w:val="15"/>
      </w:rPr>
      <w:t xml:space="preserve"> 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Číslo zakázky:</w:t>
    </w:r>
    <w:r w:rsidRPr="0070012B">
      <w:rPr>
        <w:sz w:val="13"/>
        <w:szCs w:val="13"/>
      </w:rPr>
      <w:tab/>
    </w:r>
    <w:r w:rsidRPr="006C300B">
      <w:rPr>
        <w:rFonts w:cs="Arial"/>
        <w:szCs w:val="18"/>
      </w:rPr>
      <w:t>22T06</w:t>
    </w:r>
    <w:r w:rsidR="00A31D8B">
      <w:rPr>
        <w:rFonts w:cs="Arial"/>
        <w:szCs w:val="18"/>
      </w:rPr>
      <w:t>795</w:t>
    </w:r>
    <w:r w:rsidRPr="006C300B">
      <w:rPr>
        <w:rFonts w:cs="Arial"/>
        <w:szCs w:val="18"/>
      </w:rPr>
      <w:t>.00</w:t>
    </w:r>
  </w:p>
  <w:p w:rsidR="00FC2279" w:rsidRPr="0070012B" w:rsidRDefault="00FC2279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 xml:space="preserve">Číslo dokumentu: </w:t>
    </w:r>
    <w:r w:rsidRPr="0070012B">
      <w:rPr>
        <w:sz w:val="13"/>
        <w:szCs w:val="13"/>
      </w:rPr>
      <w:tab/>
    </w:r>
    <w:r w:rsidRPr="007E7963">
      <w:rPr>
        <w:rFonts w:cs="Arial"/>
        <w:szCs w:val="18"/>
      </w:rPr>
      <w:t>67</w:t>
    </w:r>
    <w:r w:rsidR="00A31D8B" w:rsidRPr="007E7963">
      <w:rPr>
        <w:rFonts w:cs="Arial"/>
        <w:szCs w:val="18"/>
      </w:rPr>
      <w:t>95</w:t>
    </w:r>
    <w:r w:rsidRPr="007E7963">
      <w:rPr>
        <w:rFonts w:cs="Arial"/>
        <w:szCs w:val="18"/>
      </w:rPr>
      <w:t>-</w:t>
    </w:r>
    <w:r w:rsidR="004E73B6" w:rsidRPr="007E7963">
      <w:rPr>
        <w:rFonts w:cs="Arial"/>
        <w:szCs w:val="18"/>
      </w:rPr>
      <w:t>100</w:t>
    </w:r>
    <w:r w:rsidRPr="007E7963">
      <w:rPr>
        <w:rFonts w:cs="Arial"/>
        <w:szCs w:val="18"/>
      </w:rPr>
      <w:t>-6</w:t>
    </w:r>
    <w:r w:rsidR="004E73B6" w:rsidRPr="007E7963">
      <w:rPr>
        <w:rFonts w:cs="Arial"/>
        <w:szCs w:val="18"/>
      </w:rPr>
      <w:t>1</w:t>
    </w:r>
    <w:r w:rsidRPr="007E7963">
      <w:rPr>
        <w:rFonts w:cs="Arial"/>
        <w:szCs w:val="18"/>
      </w:rPr>
      <w:t>/4181</w:t>
    </w:r>
    <w:r w:rsidR="007E7963">
      <w:rPr>
        <w:rFonts w:cs="Arial"/>
        <w:szCs w:val="18"/>
      </w:rPr>
      <w:t xml:space="preserve"> </w:t>
    </w:r>
    <w:r w:rsidRPr="007E7963">
      <w:rPr>
        <w:rFonts w:cs="Arial"/>
        <w:szCs w:val="18"/>
      </w:rPr>
      <w:t>0</w:t>
    </w:r>
    <w:r w:rsidR="00DC6167">
      <w:rPr>
        <w:rFonts w:cs="Arial"/>
        <w:szCs w:val="18"/>
      </w:rPr>
      <w:t>0</w:t>
    </w:r>
    <w:r w:rsidR="00390A81">
      <w:rPr>
        <w:rFonts w:cs="Arial"/>
        <w:szCs w:val="18"/>
      </w:rPr>
      <w:t>6</w:t>
    </w:r>
  </w:p>
  <w:p w:rsidR="0086497E" w:rsidRPr="0070012B" w:rsidRDefault="00FC2279" w:rsidP="0070012B">
    <w:pPr>
      <w:pStyle w:val="TCRTableNormal"/>
      <w:tabs>
        <w:tab w:val="left" w:pos="2127"/>
      </w:tabs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>Revize:</w:t>
    </w:r>
    <w:r w:rsidRPr="0070012B">
      <w:rPr>
        <w:sz w:val="13"/>
        <w:szCs w:val="13"/>
      </w:rPr>
      <w:tab/>
    </w:r>
    <w:r w:rsidR="0086497E">
      <w:rPr>
        <w:sz w:val="13"/>
        <w:szCs w:val="13"/>
      </w:rPr>
      <w:t>0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03582B">
      <w:rPr>
        <w:sz w:val="13"/>
        <w:szCs w:val="13"/>
      </w:rPr>
      <w:t>0</w:t>
    </w:r>
    <w:r w:rsidR="004E73B6">
      <w:rPr>
        <w:sz w:val="13"/>
        <w:szCs w:val="13"/>
      </w:rPr>
      <w:t>8</w:t>
    </w:r>
    <w:r w:rsidRPr="0003582B">
      <w:rPr>
        <w:sz w:val="13"/>
        <w:szCs w:val="13"/>
      </w:rPr>
      <w:t xml:space="preserve"> / 2014</w:t>
    </w:r>
  </w:p>
  <w:p w:rsidR="00FC2279" w:rsidRPr="0070012B" w:rsidRDefault="00FC2279" w:rsidP="0070012B">
    <w:pPr>
      <w:pStyle w:val="TCRTableNormal"/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 xml:space="preserve">Strana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PAGE </w:instrText>
    </w:r>
    <w:r w:rsidRPr="0070012B">
      <w:rPr>
        <w:sz w:val="13"/>
        <w:szCs w:val="13"/>
      </w:rPr>
      <w:fldChar w:fldCharType="separate"/>
    </w:r>
    <w:r w:rsidR="0036721B">
      <w:rPr>
        <w:noProof/>
        <w:sz w:val="13"/>
        <w:szCs w:val="13"/>
      </w:rPr>
      <w:t>9</w:t>
    </w:r>
    <w:r w:rsidRPr="0070012B">
      <w:rPr>
        <w:sz w:val="13"/>
        <w:szCs w:val="13"/>
      </w:rPr>
      <w:fldChar w:fldCharType="end"/>
    </w:r>
    <w:r w:rsidRPr="0070012B">
      <w:rPr>
        <w:sz w:val="13"/>
        <w:szCs w:val="13"/>
      </w:rPr>
      <w:t xml:space="preserve"> /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NUMPAGES </w:instrText>
    </w:r>
    <w:r w:rsidRPr="0070012B">
      <w:rPr>
        <w:sz w:val="13"/>
        <w:szCs w:val="13"/>
      </w:rPr>
      <w:fldChar w:fldCharType="separate"/>
    </w:r>
    <w:r w:rsidR="0036721B">
      <w:rPr>
        <w:noProof/>
        <w:sz w:val="13"/>
        <w:szCs w:val="13"/>
      </w:rPr>
      <w:t>9</w:t>
    </w:r>
    <w:r w:rsidRPr="0070012B">
      <w:rPr>
        <w:sz w:val="13"/>
        <w:szCs w:val="1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79" w:rsidRDefault="00FC2279">
    <w:pPr>
      <w:pStyle w:val="Header"/>
    </w:pPr>
    <w:r w:rsidRPr="00176185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5832475</wp:posOffset>
          </wp:positionH>
          <wp:positionV relativeFrom="page">
            <wp:posOffset>575945</wp:posOffset>
          </wp:positionV>
          <wp:extent cx="1400175" cy="1212850"/>
          <wp:effectExtent l="19050" t="0" r="0" b="0"/>
          <wp:wrapTight wrapText="bothSides">
            <wp:wrapPolygon edited="0">
              <wp:start x="10580" y="0"/>
              <wp:lineTo x="9110" y="679"/>
              <wp:lineTo x="6465" y="4410"/>
              <wp:lineTo x="6465" y="5768"/>
              <wp:lineTo x="4114" y="10857"/>
              <wp:lineTo x="4114" y="12214"/>
              <wp:lineTo x="8816" y="16285"/>
              <wp:lineTo x="-294" y="17303"/>
              <wp:lineTo x="-294" y="21374"/>
              <wp:lineTo x="21453" y="21374"/>
              <wp:lineTo x="21453" y="17303"/>
              <wp:lineTo x="20278" y="16963"/>
              <wp:lineTo x="16457" y="13571"/>
              <wp:lineTo x="16163" y="10857"/>
              <wp:lineTo x="17633" y="4750"/>
              <wp:lineTo x="16751" y="1696"/>
              <wp:lineTo x="15282" y="0"/>
              <wp:lineTo x="10580" y="0"/>
            </wp:wrapPolygon>
          </wp:wrapTight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ilfinger_Brand_Ve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212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2227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868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48D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CEE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84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02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2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0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CEC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B383D1B"/>
    <w:multiLevelType w:val="hybridMultilevel"/>
    <w:tmpl w:val="DAB0180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E37067"/>
    <w:multiLevelType w:val="hybridMultilevel"/>
    <w:tmpl w:val="E1E6F89C"/>
    <w:lvl w:ilvl="0" w:tplc="32067A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3F523A"/>
    <w:multiLevelType w:val="hybridMultilevel"/>
    <w:tmpl w:val="99EC5866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A377F"/>
    <w:multiLevelType w:val="hybridMultilevel"/>
    <w:tmpl w:val="7FAEC3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54A79"/>
    <w:multiLevelType w:val="hybridMultilevel"/>
    <w:tmpl w:val="F3885882"/>
    <w:lvl w:ilvl="0" w:tplc="36ACCE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7">
    <w:nsid w:val="587D6F6D"/>
    <w:multiLevelType w:val="hybridMultilevel"/>
    <w:tmpl w:val="EE20D7A0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532CB"/>
    <w:multiLevelType w:val="hybridMultilevel"/>
    <w:tmpl w:val="21FE6C5C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C5DBC"/>
    <w:multiLevelType w:val="hybridMultilevel"/>
    <w:tmpl w:val="38DE106A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F0DE4"/>
    <w:multiLevelType w:val="hybridMultilevel"/>
    <w:tmpl w:val="17B4B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CB64F7"/>
    <w:multiLevelType w:val="hybridMultilevel"/>
    <w:tmpl w:val="38F43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21"/>
  </w:num>
  <w:num w:numId="36">
    <w:abstractNumId w:val="19"/>
  </w:num>
  <w:num w:numId="37">
    <w:abstractNumId w:val="13"/>
  </w:num>
  <w:num w:numId="38">
    <w:abstractNumId w:val="20"/>
  </w:num>
  <w:num w:numId="39">
    <w:abstractNumId w:val="17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22"/>
  </w:num>
  <w:num w:numId="47">
    <w:abstractNumId w:val="14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F6"/>
    <w:rsid w:val="00004D7F"/>
    <w:rsid w:val="00016F3B"/>
    <w:rsid w:val="00032CCC"/>
    <w:rsid w:val="0003582B"/>
    <w:rsid w:val="0004053F"/>
    <w:rsid w:val="000459FA"/>
    <w:rsid w:val="00046DDD"/>
    <w:rsid w:val="000503BF"/>
    <w:rsid w:val="00055033"/>
    <w:rsid w:val="00073622"/>
    <w:rsid w:val="000850C7"/>
    <w:rsid w:val="000A4A7A"/>
    <w:rsid w:val="000A50E4"/>
    <w:rsid w:val="000D5E03"/>
    <w:rsid w:val="000D641F"/>
    <w:rsid w:val="000E0001"/>
    <w:rsid w:val="000E6776"/>
    <w:rsid w:val="000F2E83"/>
    <w:rsid w:val="000F6B54"/>
    <w:rsid w:val="001039FB"/>
    <w:rsid w:val="0012556F"/>
    <w:rsid w:val="001350ED"/>
    <w:rsid w:val="00146F12"/>
    <w:rsid w:val="001709D5"/>
    <w:rsid w:val="00176185"/>
    <w:rsid w:val="001825D4"/>
    <w:rsid w:val="00186587"/>
    <w:rsid w:val="00192086"/>
    <w:rsid w:val="001A5443"/>
    <w:rsid w:val="001B141D"/>
    <w:rsid w:val="001B7E9E"/>
    <w:rsid w:val="001C410A"/>
    <w:rsid w:val="001C63B4"/>
    <w:rsid w:val="001D2E15"/>
    <w:rsid w:val="00201E4C"/>
    <w:rsid w:val="00211E61"/>
    <w:rsid w:val="00212BF1"/>
    <w:rsid w:val="00226FDD"/>
    <w:rsid w:val="00241764"/>
    <w:rsid w:val="00244E72"/>
    <w:rsid w:val="002916DE"/>
    <w:rsid w:val="0029243B"/>
    <w:rsid w:val="002A0CBC"/>
    <w:rsid w:val="002B1B8C"/>
    <w:rsid w:val="002B3CF8"/>
    <w:rsid w:val="002C5F75"/>
    <w:rsid w:val="002C721A"/>
    <w:rsid w:val="002D5823"/>
    <w:rsid w:val="002D6F08"/>
    <w:rsid w:val="002E06F7"/>
    <w:rsid w:val="002E0D42"/>
    <w:rsid w:val="002F042A"/>
    <w:rsid w:val="002F0A5B"/>
    <w:rsid w:val="00306F17"/>
    <w:rsid w:val="00310A8F"/>
    <w:rsid w:val="00312CF6"/>
    <w:rsid w:val="00315390"/>
    <w:rsid w:val="00317991"/>
    <w:rsid w:val="00317C7D"/>
    <w:rsid w:val="0032124A"/>
    <w:rsid w:val="0032201F"/>
    <w:rsid w:val="00333563"/>
    <w:rsid w:val="00335A32"/>
    <w:rsid w:val="00336396"/>
    <w:rsid w:val="00345695"/>
    <w:rsid w:val="00350431"/>
    <w:rsid w:val="003508D7"/>
    <w:rsid w:val="003641A4"/>
    <w:rsid w:val="00364396"/>
    <w:rsid w:val="0036721B"/>
    <w:rsid w:val="003760F7"/>
    <w:rsid w:val="00376300"/>
    <w:rsid w:val="00381100"/>
    <w:rsid w:val="003900FE"/>
    <w:rsid w:val="00390A81"/>
    <w:rsid w:val="00391029"/>
    <w:rsid w:val="003960D5"/>
    <w:rsid w:val="003A0099"/>
    <w:rsid w:val="003A09B0"/>
    <w:rsid w:val="003A487F"/>
    <w:rsid w:val="003B6F5D"/>
    <w:rsid w:val="003B75E5"/>
    <w:rsid w:val="003C0C36"/>
    <w:rsid w:val="003D71C3"/>
    <w:rsid w:val="00401905"/>
    <w:rsid w:val="00407C03"/>
    <w:rsid w:val="00423CD9"/>
    <w:rsid w:val="00452E4F"/>
    <w:rsid w:val="004612C6"/>
    <w:rsid w:val="004714DC"/>
    <w:rsid w:val="00482BF7"/>
    <w:rsid w:val="004B701B"/>
    <w:rsid w:val="004D4698"/>
    <w:rsid w:val="004D5CD4"/>
    <w:rsid w:val="004D5E95"/>
    <w:rsid w:val="004E73B6"/>
    <w:rsid w:val="005116CA"/>
    <w:rsid w:val="00533F2F"/>
    <w:rsid w:val="0054117F"/>
    <w:rsid w:val="00542A19"/>
    <w:rsid w:val="00543171"/>
    <w:rsid w:val="00550991"/>
    <w:rsid w:val="00575AF8"/>
    <w:rsid w:val="00592962"/>
    <w:rsid w:val="005A2561"/>
    <w:rsid w:val="005B41C0"/>
    <w:rsid w:val="005C34E4"/>
    <w:rsid w:val="005D19D6"/>
    <w:rsid w:val="006103E4"/>
    <w:rsid w:val="00610AE4"/>
    <w:rsid w:val="00631AB1"/>
    <w:rsid w:val="0064066D"/>
    <w:rsid w:val="00656EB2"/>
    <w:rsid w:val="00667305"/>
    <w:rsid w:val="00683138"/>
    <w:rsid w:val="00695927"/>
    <w:rsid w:val="006A26D5"/>
    <w:rsid w:val="006A3668"/>
    <w:rsid w:val="006A3CDD"/>
    <w:rsid w:val="006C0E3B"/>
    <w:rsid w:val="006E276A"/>
    <w:rsid w:val="006F3080"/>
    <w:rsid w:val="006F5F0D"/>
    <w:rsid w:val="0070012B"/>
    <w:rsid w:val="00701960"/>
    <w:rsid w:val="00701C4A"/>
    <w:rsid w:val="007045DE"/>
    <w:rsid w:val="00710CAF"/>
    <w:rsid w:val="00710D53"/>
    <w:rsid w:val="00721070"/>
    <w:rsid w:val="00736CDF"/>
    <w:rsid w:val="007411EF"/>
    <w:rsid w:val="007438EA"/>
    <w:rsid w:val="00751243"/>
    <w:rsid w:val="00763979"/>
    <w:rsid w:val="00795993"/>
    <w:rsid w:val="007A00EB"/>
    <w:rsid w:val="007A148E"/>
    <w:rsid w:val="007E415A"/>
    <w:rsid w:val="007E7963"/>
    <w:rsid w:val="00805763"/>
    <w:rsid w:val="00814DFE"/>
    <w:rsid w:val="00820BCA"/>
    <w:rsid w:val="00826979"/>
    <w:rsid w:val="008432F6"/>
    <w:rsid w:val="008548CC"/>
    <w:rsid w:val="0085724A"/>
    <w:rsid w:val="0086497E"/>
    <w:rsid w:val="00884097"/>
    <w:rsid w:val="008A4F22"/>
    <w:rsid w:val="008E75D1"/>
    <w:rsid w:val="00902082"/>
    <w:rsid w:val="0090749E"/>
    <w:rsid w:val="00927F4B"/>
    <w:rsid w:val="0094488B"/>
    <w:rsid w:val="00952463"/>
    <w:rsid w:val="00954152"/>
    <w:rsid w:val="00957438"/>
    <w:rsid w:val="00957E41"/>
    <w:rsid w:val="00960D67"/>
    <w:rsid w:val="00963E71"/>
    <w:rsid w:val="00972FBE"/>
    <w:rsid w:val="009742EB"/>
    <w:rsid w:val="00974FAE"/>
    <w:rsid w:val="009866C9"/>
    <w:rsid w:val="0098730D"/>
    <w:rsid w:val="009A6218"/>
    <w:rsid w:val="009A75F2"/>
    <w:rsid w:val="009B5201"/>
    <w:rsid w:val="009C51E6"/>
    <w:rsid w:val="009C52FA"/>
    <w:rsid w:val="009C75DC"/>
    <w:rsid w:val="009D0CE8"/>
    <w:rsid w:val="009E11C5"/>
    <w:rsid w:val="009E1913"/>
    <w:rsid w:val="009E66C9"/>
    <w:rsid w:val="009F2B0B"/>
    <w:rsid w:val="009F6DBA"/>
    <w:rsid w:val="00A14A2A"/>
    <w:rsid w:val="00A266A7"/>
    <w:rsid w:val="00A279C7"/>
    <w:rsid w:val="00A31D8B"/>
    <w:rsid w:val="00A4461C"/>
    <w:rsid w:val="00A87B3D"/>
    <w:rsid w:val="00A962A0"/>
    <w:rsid w:val="00AA7E6A"/>
    <w:rsid w:val="00AB2689"/>
    <w:rsid w:val="00AB5D30"/>
    <w:rsid w:val="00AB68FD"/>
    <w:rsid w:val="00AC0D38"/>
    <w:rsid w:val="00AC5D93"/>
    <w:rsid w:val="00AD74B6"/>
    <w:rsid w:val="00AE0A13"/>
    <w:rsid w:val="00B07E21"/>
    <w:rsid w:val="00B124E1"/>
    <w:rsid w:val="00B156EE"/>
    <w:rsid w:val="00B16272"/>
    <w:rsid w:val="00B17E18"/>
    <w:rsid w:val="00B26C67"/>
    <w:rsid w:val="00B326F9"/>
    <w:rsid w:val="00B34A2A"/>
    <w:rsid w:val="00B57C20"/>
    <w:rsid w:val="00B70DF9"/>
    <w:rsid w:val="00BA0255"/>
    <w:rsid w:val="00BA4C03"/>
    <w:rsid w:val="00BB13F3"/>
    <w:rsid w:val="00BC0491"/>
    <w:rsid w:val="00BC4638"/>
    <w:rsid w:val="00BC7EE6"/>
    <w:rsid w:val="00BF1D83"/>
    <w:rsid w:val="00C047ED"/>
    <w:rsid w:val="00C20282"/>
    <w:rsid w:val="00C304A5"/>
    <w:rsid w:val="00C44BC8"/>
    <w:rsid w:val="00C55839"/>
    <w:rsid w:val="00C72335"/>
    <w:rsid w:val="00C74684"/>
    <w:rsid w:val="00C75090"/>
    <w:rsid w:val="00C80669"/>
    <w:rsid w:val="00C80AA6"/>
    <w:rsid w:val="00CB04C0"/>
    <w:rsid w:val="00CD6510"/>
    <w:rsid w:val="00CE23F4"/>
    <w:rsid w:val="00CE4BF6"/>
    <w:rsid w:val="00D02DEB"/>
    <w:rsid w:val="00D110BD"/>
    <w:rsid w:val="00D13EFA"/>
    <w:rsid w:val="00D3586A"/>
    <w:rsid w:val="00D60ACA"/>
    <w:rsid w:val="00D84652"/>
    <w:rsid w:val="00D84970"/>
    <w:rsid w:val="00DA7268"/>
    <w:rsid w:val="00DC6167"/>
    <w:rsid w:val="00DC77EF"/>
    <w:rsid w:val="00DD099B"/>
    <w:rsid w:val="00DF68D5"/>
    <w:rsid w:val="00E0230C"/>
    <w:rsid w:val="00E11711"/>
    <w:rsid w:val="00E12414"/>
    <w:rsid w:val="00E1382D"/>
    <w:rsid w:val="00E15F46"/>
    <w:rsid w:val="00E2259D"/>
    <w:rsid w:val="00E40EF7"/>
    <w:rsid w:val="00E44A8C"/>
    <w:rsid w:val="00E63A51"/>
    <w:rsid w:val="00E71794"/>
    <w:rsid w:val="00EA290F"/>
    <w:rsid w:val="00EB6301"/>
    <w:rsid w:val="00EC6C88"/>
    <w:rsid w:val="00ED58A4"/>
    <w:rsid w:val="00EE7E08"/>
    <w:rsid w:val="00EF7D6C"/>
    <w:rsid w:val="00F3429E"/>
    <w:rsid w:val="00F506AA"/>
    <w:rsid w:val="00F553B9"/>
    <w:rsid w:val="00F63D06"/>
    <w:rsid w:val="00F66194"/>
    <w:rsid w:val="00F67E98"/>
    <w:rsid w:val="00F830F0"/>
    <w:rsid w:val="00F900A9"/>
    <w:rsid w:val="00FA01FB"/>
    <w:rsid w:val="00FC2279"/>
    <w:rsid w:val="00FC5ADE"/>
    <w:rsid w:val="00FD7074"/>
    <w:rsid w:val="00FD7600"/>
    <w:rsid w:val="00FE203C"/>
    <w:rsid w:val="00FE3537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16D4095-9389-4089-9EF0-758C49D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CRTITLE3">
    <w:name w:val="TCR_TITLE_3"/>
    <w:basedOn w:val="Normal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Footer">
    <w:name w:val="footer"/>
    <w:basedOn w:val="Normal"/>
    <w:link w:val="Footer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2F6"/>
  </w:style>
  <w:style w:type="paragraph" w:styleId="BalloonText">
    <w:name w:val="Balloon Text"/>
    <w:basedOn w:val="Normal"/>
    <w:link w:val="BalloonText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13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13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13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13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13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16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13"/>
      </w:numPr>
      <w:spacing w:before="240" w:after="120"/>
      <w:jc w:val="left"/>
    </w:pPr>
    <w:rPr>
      <w:b/>
      <w:u w:val="single"/>
    </w:rPr>
  </w:style>
  <w:style w:type="table" w:styleId="TableGrid">
    <w:name w:val="Table Grid"/>
    <w:basedOn w:val="TableNormal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link w:val="TOC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TOC3">
    <w:name w:val="toc 3"/>
    <w:basedOn w:val="Normal"/>
    <w:next w:val="Normal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link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TOC1Char">
    <w:name w:val="TOC 1 Char"/>
    <w:link w:val="TOC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TOC4">
    <w:name w:val="toc 4"/>
    <w:basedOn w:val="Normal"/>
    <w:next w:val="Normal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DefaultParagraphFont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al"/>
    <w:qFormat/>
    <w:rsid w:val="000F6B54"/>
    <w:pPr>
      <w:spacing w:line="200" w:lineRule="exact"/>
    </w:pPr>
    <w:rPr>
      <w:i/>
      <w:sz w:val="1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Zkladntext">
    <w:name w:val="_Základní text"/>
    <w:basedOn w:val="Normal"/>
    <w:link w:val="ZkladntextChar"/>
    <w:rsid w:val="003A09B0"/>
    <w:pPr>
      <w:spacing w:line="240" w:lineRule="auto"/>
      <w:ind w:firstLine="284"/>
    </w:pPr>
    <w:rPr>
      <w:rFonts w:ascii="Times New Roman" w:hAnsi="Times New Roman"/>
      <w:sz w:val="22"/>
      <w:szCs w:val="20"/>
    </w:rPr>
  </w:style>
  <w:style w:type="character" w:customStyle="1" w:styleId="ZkladntextChar">
    <w:name w:val="_Základní text Char"/>
    <w:link w:val="Zkladntext"/>
    <w:rsid w:val="003A09B0"/>
    <w:rPr>
      <w:rFonts w:ascii="Times New Roman" w:eastAsia="Times New Roman" w:hAnsi="Times New Roman" w:cs="Times New Roman"/>
      <w:sz w:val="22"/>
      <w:szCs w:val="20"/>
      <w:lang w:eastAsia="en-US"/>
    </w:rPr>
  </w:style>
  <w:style w:type="paragraph" w:customStyle="1" w:styleId="Normy">
    <w:name w:val="Normy"/>
    <w:basedOn w:val="Normal"/>
    <w:rsid w:val="003A09B0"/>
    <w:pPr>
      <w:tabs>
        <w:tab w:val="left" w:pos="1701"/>
        <w:tab w:val="left" w:pos="2268"/>
      </w:tabs>
      <w:spacing w:line="240" w:lineRule="auto"/>
      <w:ind w:left="284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0F1985F0B543E39B53C9CC31CDE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0DF2-5681-4EDF-8A73-16F84D512247}"/>
      </w:docPartPr>
      <w:docPartBody>
        <w:p w:rsidR="00970080" w:rsidRDefault="006C526B" w:rsidP="006C526B">
          <w:pPr>
            <w:pStyle w:val="DF0F1985F0B543E39B53C9CC31CDE09E"/>
          </w:pPr>
          <w:r w:rsidRPr="004A4BA9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526B"/>
    <w:rsid w:val="00086C2F"/>
    <w:rsid w:val="000B4DC3"/>
    <w:rsid w:val="00111F37"/>
    <w:rsid w:val="00112067"/>
    <w:rsid w:val="001B22B7"/>
    <w:rsid w:val="00290ADC"/>
    <w:rsid w:val="00351519"/>
    <w:rsid w:val="003E2399"/>
    <w:rsid w:val="004461F2"/>
    <w:rsid w:val="004E3DC6"/>
    <w:rsid w:val="00511558"/>
    <w:rsid w:val="005A7F03"/>
    <w:rsid w:val="005E5C27"/>
    <w:rsid w:val="005F7743"/>
    <w:rsid w:val="006142F3"/>
    <w:rsid w:val="006206DB"/>
    <w:rsid w:val="00626943"/>
    <w:rsid w:val="00642A10"/>
    <w:rsid w:val="006C526B"/>
    <w:rsid w:val="006F11FC"/>
    <w:rsid w:val="007A33E0"/>
    <w:rsid w:val="008A72FD"/>
    <w:rsid w:val="008F3634"/>
    <w:rsid w:val="00970080"/>
    <w:rsid w:val="00981C99"/>
    <w:rsid w:val="009D75AA"/>
    <w:rsid w:val="00A14C98"/>
    <w:rsid w:val="00D43C38"/>
    <w:rsid w:val="00DC3744"/>
    <w:rsid w:val="00DE0F85"/>
    <w:rsid w:val="00EC7362"/>
    <w:rsid w:val="00F8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PlaceholderText">
    <w:name w:val="Placeholder Text"/>
    <w:basedOn w:val="DefaultParagraphFont"/>
    <w:uiPriority w:val="99"/>
    <w:semiHidden/>
    <w:rsid w:val="006C526B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16F72-62A9-4C8F-888B-4299BA02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1437</Words>
  <Characters>8479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Kristofik, Jozef</cp:lastModifiedBy>
  <cp:revision>11</cp:revision>
  <cp:lastPrinted>2014-08-18T07:34:00Z</cp:lastPrinted>
  <dcterms:created xsi:type="dcterms:W3CDTF">2014-08-14T08:36:00Z</dcterms:created>
  <dcterms:modified xsi:type="dcterms:W3CDTF">2014-08-18T11:03:00Z</dcterms:modified>
</cp:coreProperties>
</file>