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6A26D5">
            <w:pPr>
              <w:pStyle w:val="TCRTEXT"/>
              <w:spacing w:before="40" w:afterLines="120" w:after="288"/>
              <w:rPr>
                <w:sz w:val="24"/>
              </w:rPr>
            </w:pPr>
            <w:r w:rsidRPr="004714DC">
              <w:rPr>
                <w:sz w:val="24"/>
              </w:rPr>
              <w:t>Zákazník: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7A00EB" w:rsidRPr="00E15F46" w:rsidRDefault="00A31D8B" w:rsidP="00E15F46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E15F46" w:rsidRPr="00E15F46" w:rsidRDefault="00E15F46" w:rsidP="00814DFE">
            <w:pPr>
              <w:pStyle w:val="TCRTITLE3"/>
              <w:framePr w:wrap="auto" w:vAnchor="margin" w:hAnchor="text" w:xAlign="left" w:yAlign="inline"/>
              <w:spacing w:before="40" w:after="4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4714DC" w:rsidRDefault="00CE4BF6" w:rsidP="006A26D5">
            <w:pPr>
              <w:pStyle w:val="TCRTEXT"/>
              <w:spacing w:before="40" w:afterLines="120" w:after="288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CE4BF6" w:rsidRDefault="00A31D8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7A00EB" w:rsidRPr="00691DEC" w:rsidRDefault="007A00E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Default="00391029" w:rsidP="00FE3537">
            <w:pPr>
              <w:pStyle w:val="TCRTITLE1"/>
              <w:rPr>
                <w:szCs w:val="32"/>
              </w:rPr>
            </w:pPr>
            <w:r w:rsidRPr="00954152">
              <w:rPr>
                <w:szCs w:val="32"/>
              </w:rPr>
              <w:t xml:space="preserve">Technické podmínky pro zadání VZ na stavební práce „Stavební práce </w:t>
            </w:r>
            <w:proofErr w:type="spellStart"/>
            <w:r w:rsidRPr="00954152">
              <w:rPr>
                <w:szCs w:val="32"/>
              </w:rPr>
              <w:t>P</w:t>
            </w:r>
            <w:r w:rsidR="00FD7600" w:rsidRPr="00954152">
              <w:rPr>
                <w:caps w:val="0"/>
                <w:sz w:val="28"/>
                <w:szCs w:val="32"/>
              </w:rPr>
              <w:t>řF</w:t>
            </w:r>
            <w:proofErr w:type="spellEnd"/>
            <w:r w:rsidR="00FD7600" w:rsidRPr="00954152">
              <w:rPr>
                <w:caps w:val="0"/>
                <w:sz w:val="28"/>
                <w:szCs w:val="32"/>
              </w:rPr>
              <w:t xml:space="preserve"> JU“</w:t>
            </w:r>
          </w:p>
          <w:p w:rsidR="00960D67" w:rsidRPr="00D454BC" w:rsidRDefault="00960D67" w:rsidP="00FE3537">
            <w:pPr>
              <w:pStyle w:val="TCRTITLE1"/>
            </w:pP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Pr="00C22A3C" w:rsidRDefault="00391029" w:rsidP="00391029">
            <w:pPr>
              <w:pStyle w:val="TCRTITLE2"/>
              <w:framePr w:wrap="auto" w:vAnchor="margin" w:hAnchor="text" w:xAlign="left" w:yAlign="inline"/>
            </w:pPr>
            <w:r>
              <w:t>Technické podklady k zadávací dokumentaci</w:t>
            </w: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080"/>
      </w:tblGrid>
      <w:tr w:rsidR="00310A8F" w:rsidTr="00BC4638">
        <w:trPr>
          <w:trHeight w:val="709"/>
        </w:trPr>
        <w:tc>
          <w:tcPr>
            <w:tcW w:w="1134" w:type="dxa"/>
          </w:tcPr>
          <w:p w:rsidR="00310A8F" w:rsidRDefault="00310A8F" w:rsidP="00BC4638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080" w:type="dxa"/>
          </w:tcPr>
          <w:p w:rsidR="004D5CD4" w:rsidRPr="004D5CD4" w:rsidRDefault="004D5CD4" w:rsidP="004D5CD4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  <w:highlight w:val="yellow"/>
              </w:rPr>
            </w:pPr>
            <w:r w:rsidRPr="004D5CD4">
              <w:rPr>
                <w:sz w:val="28"/>
                <w:szCs w:val="28"/>
              </w:rPr>
              <w:t xml:space="preserve">Stavební úpravy - </w:t>
            </w:r>
            <w:r w:rsidRPr="002A2F2D">
              <w:rPr>
                <w:sz w:val="28"/>
                <w:szCs w:val="28"/>
              </w:rPr>
              <w:t>O</w:t>
            </w:r>
            <w:r w:rsidR="00954152" w:rsidRPr="002A2F2D">
              <w:rPr>
                <w:sz w:val="28"/>
                <w:szCs w:val="28"/>
              </w:rPr>
              <w:t>patření</w:t>
            </w:r>
            <w:r w:rsidRPr="002A2F2D">
              <w:rPr>
                <w:sz w:val="28"/>
                <w:szCs w:val="28"/>
              </w:rPr>
              <w:t xml:space="preserve"> č. 0</w:t>
            </w:r>
            <w:r w:rsidR="002A2F2D" w:rsidRPr="002A2F2D">
              <w:rPr>
                <w:sz w:val="28"/>
                <w:szCs w:val="28"/>
              </w:rPr>
              <w:t>2</w:t>
            </w:r>
            <w:r w:rsidRPr="002A2F2D">
              <w:rPr>
                <w:sz w:val="28"/>
                <w:szCs w:val="28"/>
              </w:rPr>
              <w:t>:</w:t>
            </w:r>
          </w:p>
          <w:p w:rsidR="00A4461C" w:rsidRPr="001C63B4" w:rsidRDefault="002A2F2D" w:rsidP="00631AB1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Chlazení </w:t>
            </w:r>
            <w:proofErr w:type="spellStart"/>
            <w:r>
              <w:rPr>
                <w:sz w:val="28"/>
                <w:szCs w:val="28"/>
              </w:rPr>
              <w:t>servrovny</w:t>
            </w:r>
            <w:proofErr w:type="spellEnd"/>
          </w:p>
        </w:tc>
      </w:tr>
    </w:tbl>
    <w:p w:rsidR="007E415A" w:rsidRDefault="00631AB1" w:rsidP="00317991">
      <w:pPr>
        <w:spacing w:after="200" w:line="276" w:lineRule="auto"/>
        <w:ind w:left="-142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3825875</wp:posOffset>
            </wp:positionV>
            <wp:extent cx="5760000" cy="1584000"/>
            <wp:effectExtent l="0" t="0" r="0" b="0"/>
            <wp:wrapThrough wrapText="bothSides">
              <wp:wrapPolygon edited="0">
                <wp:start x="0" y="0"/>
                <wp:lineTo x="0" y="21306"/>
                <wp:lineTo x="21505" y="21306"/>
                <wp:lineTo x="21505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8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0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7920990</wp:posOffset>
                </wp:positionV>
                <wp:extent cx="4499610" cy="2273935"/>
                <wp:effectExtent l="0" t="0" r="15240" b="12065"/>
                <wp:wrapSquare wrapText="bothSides"/>
                <wp:docPr id="4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9610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6B94" w:rsidRPr="00584771" w:rsidRDefault="005F6B94" w:rsidP="00FC5ADE">
                            <w:pPr>
                              <w:spacing w:line="240" w:lineRule="atLeast"/>
                              <w:rPr>
                                <w:color w:val="2C9EDF"/>
                                <w:sz w:val="18"/>
                                <w:szCs w:val="18"/>
                              </w:rPr>
                            </w:pPr>
                            <w:r w:rsidRPr="00584771">
                              <w:rPr>
                                <w:b/>
                                <w:color w:val="2C9EDF"/>
                                <w:sz w:val="18"/>
                                <w:szCs w:val="18"/>
                              </w:rPr>
                              <w:t>Tebodin</w:t>
                            </w:r>
                          </w:p>
                          <w:p w:rsidR="005F6B94" w:rsidRPr="00584771" w:rsidRDefault="005F6B94" w:rsidP="00FC5ADE">
                            <w:pPr>
                              <w:spacing w:line="24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5F6B94" w:rsidRPr="00584771" w:rsidRDefault="005F6B94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>Tebodin Czech Republic, s.r.o.</w:t>
                            </w:r>
                          </w:p>
                          <w:p w:rsidR="005F6B94" w:rsidRPr="00584771" w:rsidRDefault="005F6B94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Prvního pluku 20/224</w:t>
                            </w:r>
                          </w:p>
                          <w:p w:rsidR="005F6B94" w:rsidRPr="00584771" w:rsidRDefault="005F6B94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186 59 Prague 8</w:t>
                            </w:r>
                          </w:p>
                          <w:p w:rsidR="005F6B94" w:rsidRPr="00584771" w:rsidRDefault="005F6B94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Czech Republic</w:t>
                            </w:r>
                          </w:p>
                          <w:p w:rsidR="005F6B94" w:rsidRPr="00584771" w:rsidRDefault="005F6B94" w:rsidP="00FC5ADE">
                            <w:pPr>
                              <w:jc w:val="left"/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2A2F2D">
                              <w:rPr>
                                <w:rFonts w:cs="Arial"/>
                                <w:szCs w:val="18"/>
                              </w:rPr>
                              <w:t xml:space="preserve">Autor: </w:t>
                            </w:r>
                            <w:r w:rsidRPr="002A2F2D">
                              <w:rPr>
                                <w:rFonts w:cs="Arial"/>
                                <w:szCs w:val="18"/>
                              </w:rPr>
                              <w:tab/>
                              <w:t>Ing. P. NOVÁČKOVÁ</w:t>
                            </w: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2A2F2D">
                              <w:rPr>
                                <w:rFonts w:cs="Arial"/>
                                <w:szCs w:val="18"/>
                              </w:rPr>
                              <w:t xml:space="preserve">- Telefon: </w:t>
                            </w:r>
                            <w:r w:rsidRPr="002A2F2D">
                              <w:rPr>
                                <w:rFonts w:cs="Arial"/>
                                <w:szCs w:val="18"/>
                              </w:rPr>
                              <w:tab/>
                              <w:t>+420 251 038 305</w:t>
                            </w: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2A2F2D">
                              <w:rPr>
                                <w:rFonts w:cs="Arial"/>
                                <w:szCs w:val="18"/>
                              </w:rPr>
                              <w:t xml:space="preserve">- E-mail: </w:t>
                            </w:r>
                            <w:r w:rsidRPr="002A2F2D">
                              <w:rPr>
                                <w:rFonts w:cs="Arial"/>
                                <w:szCs w:val="18"/>
                              </w:rPr>
                              <w:tab/>
                              <w:t>p.novackova@tebodin.cz</w:t>
                            </w: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szCs w:val="18"/>
                              </w:rPr>
                            </w:pPr>
                            <w:bookmarkStart w:id="0" w:name="ReportName"/>
                            <w:bookmarkStart w:id="1" w:name="OrderNumber"/>
                            <w:bookmarkEnd w:id="0"/>
                            <w:r w:rsidRPr="002A2F2D">
                              <w:rPr>
                                <w:szCs w:val="18"/>
                              </w:rPr>
                              <w:t>08 / 2014</w:t>
                            </w:r>
                          </w:p>
                          <w:p w:rsidR="005F6B94" w:rsidRPr="002A2F2D" w:rsidRDefault="005F6B94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2A2F2D">
                              <w:rPr>
                                <w:rFonts w:cs="Arial"/>
                                <w:szCs w:val="18"/>
                              </w:rPr>
                              <w:t xml:space="preserve">Číslo zakázky: </w:t>
                            </w:r>
                            <w:r w:rsidRPr="002A2F2D">
                              <w:rPr>
                                <w:rFonts w:cs="Arial"/>
                                <w:szCs w:val="18"/>
                              </w:rPr>
                              <w:tab/>
                              <w:t>22T06795.00</w:t>
                            </w:r>
                          </w:p>
                          <w:p w:rsidR="005F6B94" w:rsidRPr="00584771" w:rsidRDefault="005F6B94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2" w:name="DocumentNumber"/>
                            <w:bookmarkEnd w:id="1"/>
                            <w:r w:rsidRPr="002A2F2D">
                              <w:rPr>
                                <w:rFonts w:cs="Arial"/>
                                <w:szCs w:val="18"/>
                              </w:rPr>
                              <w:t xml:space="preserve">Číslo dokumentu: </w:t>
                            </w:r>
                            <w:r w:rsidRPr="002A2F2D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1324C7">
                              <w:rPr>
                                <w:rFonts w:cs="Arial"/>
                                <w:szCs w:val="18"/>
                              </w:rPr>
                              <w:t>6795-102-61/1581 201</w:t>
                            </w:r>
                          </w:p>
                          <w:p w:rsidR="005F6B94" w:rsidRPr="00584771" w:rsidRDefault="005F6B94" w:rsidP="00FC5ADE">
                            <w:pPr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3" w:name="Revision"/>
                            <w:bookmarkEnd w:id="2"/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Revize: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bookmarkEnd w:id="3"/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5F6B94" w:rsidRPr="00584771" w:rsidRDefault="005F6B94" w:rsidP="00FC5ADE">
                            <w:pPr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3.55pt;margin-top:623.7pt;width:354.3pt;height:1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" filled="f" stroked="f" strokeweight=".5pt">
                <v:path arrowok="t"/>
                <v:textbox inset="0,0,0,0">
                  <w:txbxContent>
                    <w:p w:rsidR="005F6B94" w:rsidRPr="00584771" w:rsidRDefault="005F6B94" w:rsidP="00FC5ADE">
                      <w:pPr>
                        <w:spacing w:line="240" w:lineRule="atLeast"/>
                        <w:rPr>
                          <w:color w:val="2C9EDF"/>
                          <w:sz w:val="18"/>
                          <w:szCs w:val="18"/>
                        </w:rPr>
                      </w:pPr>
                      <w:r w:rsidRPr="00584771">
                        <w:rPr>
                          <w:b/>
                          <w:color w:val="2C9EDF"/>
                          <w:sz w:val="18"/>
                          <w:szCs w:val="18"/>
                        </w:rPr>
                        <w:t>Tebodin</w:t>
                      </w:r>
                    </w:p>
                    <w:p w:rsidR="005F6B94" w:rsidRPr="00584771" w:rsidRDefault="005F6B94" w:rsidP="00FC5ADE">
                      <w:pPr>
                        <w:spacing w:line="240" w:lineRule="atLeas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5F6B94" w:rsidRPr="00584771" w:rsidRDefault="005F6B94" w:rsidP="00FC5ADE">
                      <w:pPr>
                        <w:jc w:val="left"/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>Tebodin Czech Republic, s.r.o.</w:t>
                      </w:r>
                    </w:p>
                    <w:p w:rsidR="005F6B94" w:rsidRPr="00584771" w:rsidRDefault="005F6B94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Prvního pluku 20/224</w:t>
                      </w:r>
                    </w:p>
                    <w:p w:rsidR="005F6B94" w:rsidRPr="00584771" w:rsidRDefault="005F6B94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186 59 Prague 8</w:t>
                      </w:r>
                    </w:p>
                    <w:p w:rsidR="005F6B94" w:rsidRPr="00584771" w:rsidRDefault="005F6B94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Czech Republic</w:t>
                      </w:r>
                    </w:p>
                    <w:p w:rsidR="005F6B94" w:rsidRPr="00584771" w:rsidRDefault="005F6B94" w:rsidP="00FC5ADE">
                      <w:pPr>
                        <w:jc w:val="left"/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  <w:p w:rsidR="005F6B94" w:rsidRPr="002A2F2D" w:rsidRDefault="005F6B94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2A2F2D">
                        <w:rPr>
                          <w:rFonts w:cs="Arial"/>
                          <w:szCs w:val="18"/>
                        </w:rPr>
                        <w:t xml:space="preserve">Autor: </w:t>
                      </w:r>
                      <w:r w:rsidRPr="002A2F2D">
                        <w:rPr>
                          <w:rFonts w:cs="Arial"/>
                          <w:szCs w:val="18"/>
                        </w:rPr>
                        <w:tab/>
                        <w:t>Ing. P. NOVÁČKOVÁ</w:t>
                      </w:r>
                    </w:p>
                    <w:p w:rsidR="005F6B94" w:rsidRPr="002A2F2D" w:rsidRDefault="005F6B94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2A2F2D">
                        <w:rPr>
                          <w:rFonts w:cs="Arial"/>
                          <w:szCs w:val="18"/>
                        </w:rPr>
                        <w:t xml:space="preserve">- Telefon: </w:t>
                      </w:r>
                      <w:r w:rsidRPr="002A2F2D">
                        <w:rPr>
                          <w:rFonts w:cs="Arial"/>
                          <w:szCs w:val="18"/>
                        </w:rPr>
                        <w:tab/>
                        <w:t>+420 251 038 305</w:t>
                      </w:r>
                    </w:p>
                    <w:p w:rsidR="005F6B94" w:rsidRPr="002A2F2D" w:rsidRDefault="005F6B94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2A2F2D">
                        <w:rPr>
                          <w:rFonts w:cs="Arial"/>
                          <w:szCs w:val="18"/>
                        </w:rPr>
                        <w:t xml:space="preserve">- E-mail: </w:t>
                      </w:r>
                      <w:r w:rsidRPr="002A2F2D">
                        <w:rPr>
                          <w:rFonts w:cs="Arial"/>
                          <w:szCs w:val="18"/>
                        </w:rPr>
                        <w:tab/>
                        <w:t>p.novackova@tebodin.cz</w:t>
                      </w:r>
                    </w:p>
                    <w:p w:rsidR="005F6B94" w:rsidRPr="002A2F2D" w:rsidRDefault="005F6B94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</w:p>
                    <w:p w:rsidR="005F6B94" w:rsidRPr="002A2F2D" w:rsidRDefault="005F6B94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szCs w:val="18"/>
                        </w:rPr>
                      </w:pPr>
                      <w:bookmarkStart w:id="4" w:name="ReportName"/>
                      <w:bookmarkStart w:id="5" w:name="OrderNumber"/>
                      <w:bookmarkEnd w:id="4"/>
                      <w:r w:rsidRPr="002A2F2D">
                        <w:rPr>
                          <w:szCs w:val="18"/>
                        </w:rPr>
                        <w:t>08 / 2014</w:t>
                      </w:r>
                    </w:p>
                    <w:p w:rsidR="005F6B94" w:rsidRPr="002A2F2D" w:rsidRDefault="005F6B94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2A2F2D">
                        <w:rPr>
                          <w:rFonts w:cs="Arial"/>
                          <w:szCs w:val="18"/>
                        </w:rPr>
                        <w:t xml:space="preserve">Číslo zakázky: </w:t>
                      </w:r>
                      <w:r w:rsidRPr="002A2F2D">
                        <w:rPr>
                          <w:rFonts w:cs="Arial"/>
                          <w:szCs w:val="18"/>
                        </w:rPr>
                        <w:tab/>
                        <w:t>22T06795.00</w:t>
                      </w:r>
                    </w:p>
                    <w:p w:rsidR="005F6B94" w:rsidRPr="00584771" w:rsidRDefault="005F6B94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6" w:name="DocumentNumber"/>
                      <w:bookmarkEnd w:id="5"/>
                      <w:r w:rsidRPr="002A2F2D">
                        <w:rPr>
                          <w:rFonts w:cs="Arial"/>
                          <w:szCs w:val="18"/>
                        </w:rPr>
                        <w:t xml:space="preserve">Číslo dokumentu: </w:t>
                      </w:r>
                      <w:r w:rsidRPr="002A2F2D">
                        <w:rPr>
                          <w:rFonts w:cs="Arial"/>
                          <w:szCs w:val="18"/>
                        </w:rPr>
                        <w:tab/>
                      </w:r>
                      <w:r w:rsidRPr="001324C7">
                        <w:rPr>
                          <w:rFonts w:cs="Arial"/>
                          <w:szCs w:val="18"/>
                        </w:rPr>
                        <w:t>6795-102-61/1581 201</w:t>
                      </w:r>
                    </w:p>
                    <w:p w:rsidR="005F6B94" w:rsidRPr="00584771" w:rsidRDefault="005F6B94" w:rsidP="00FC5ADE">
                      <w:pPr>
                        <w:tabs>
                          <w:tab w:val="left" w:pos="1843"/>
                        </w:tabs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7" w:name="Revision"/>
                      <w:bookmarkEnd w:id="6"/>
                      <w:r w:rsidRPr="00584771">
                        <w:rPr>
                          <w:rFonts w:cs="Arial"/>
                          <w:szCs w:val="18"/>
                        </w:rPr>
                        <w:t xml:space="preserve">Revize: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bookmarkEnd w:id="7"/>
                      <w:r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5F6B94" w:rsidRPr="00584771" w:rsidRDefault="005F6B94" w:rsidP="00FC5ADE">
                      <w:pPr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76185">
        <w:br w:type="page"/>
      </w:r>
    </w:p>
    <w:p w:rsidR="00176185" w:rsidRDefault="00176185">
      <w:pPr>
        <w:spacing w:after="200" w:line="276" w:lineRule="auto"/>
        <w:jc w:val="left"/>
      </w:pPr>
    </w:p>
    <w:tbl>
      <w:tblPr>
        <w:tblpPr w:leftFromText="142" w:rightFromText="142" w:vertAnchor="page" w:horzAnchor="page" w:tblpX="1872" w:tblpY="13326"/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001"/>
        <w:gridCol w:w="1954"/>
        <w:gridCol w:w="1955"/>
        <w:gridCol w:w="1955"/>
        <w:gridCol w:w="1955"/>
      </w:tblGrid>
      <w:tr w:rsidR="008E75D1" w:rsidRPr="001F6EE5" w:rsidTr="00FE3537">
        <w:trPr>
          <w:trHeight w:val="1134"/>
        </w:trPr>
        <w:tc>
          <w:tcPr>
            <w:tcW w:w="286" w:type="pct"/>
            <w:tcMar>
              <w:left w:w="0" w:type="dxa"/>
              <w:right w:w="0" w:type="dxa"/>
            </w:tcMar>
          </w:tcPr>
          <w:p w:rsidR="008E75D1" w:rsidRPr="00D02DEB" w:rsidRDefault="008E75D1" w:rsidP="00C80AA6">
            <w:pPr>
              <w:pStyle w:val="TCRTableNormal"/>
              <w:spacing w:before="40"/>
              <w:ind w:left="57"/>
              <w:jc w:val="left"/>
            </w:pPr>
            <w:r w:rsidRPr="00D02DEB">
              <w:t>0</w:t>
            </w:r>
          </w:p>
        </w:tc>
        <w:tc>
          <w:tcPr>
            <w:tcW w:w="535" w:type="pct"/>
            <w:tcMar>
              <w:left w:w="85" w:type="dxa"/>
              <w:right w:w="0" w:type="dxa"/>
            </w:tcMar>
          </w:tcPr>
          <w:p w:rsidR="008E75D1" w:rsidRPr="00D02DEB" w:rsidRDefault="008E75D1" w:rsidP="004E73B6">
            <w:pPr>
              <w:pStyle w:val="TCRTableNormal"/>
              <w:spacing w:before="40"/>
              <w:ind w:left="57"/>
              <w:jc w:val="left"/>
              <w:rPr>
                <w:sz w:val="16"/>
                <w:szCs w:val="16"/>
              </w:rPr>
            </w:pPr>
            <w:r w:rsidRPr="00D02DEB">
              <w:rPr>
                <w:sz w:val="16"/>
                <w:szCs w:val="16"/>
              </w:rPr>
              <w:t>0</w:t>
            </w:r>
            <w:r w:rsidR="004E73B6">
              <w:rPr>
                <w:sz w:val="16"/>
                <w:szCs w:val="16"/>
              </w:rPr>
              <w:t>8</w:t>
            </w:r>
            <w:r w:rsidRPr="00D02DEB">
              <w:rPr>
                <w:sz w:val="16"/>
                <w:szCs w:val="16"/>
              </w:rPr>
              <w:t>/2014</w:t>
            </w:r>
          </w:p>
        </w:tc>
        <w:tc>
          <w:tcPr>
            <w:tcW w:w="1044" w:type="pct"/>
            <w:tcMar>
              <w:left w:w="0" w:type="dxa"/>
              <w:right w:w="0" w:type="dxa"/>
            </w:tcMar>
          </w:tcPr>
          <w:p w:rsidR="008E75D1" w:rsidRDefault="00EB6301" w:rsidP="002A2F2D">
            <w:pPr>
              <w:pStyle w:val="TCRTableNormal"/>
              <w:spacing w:before="40"/>
              <w:ind w:left="57"/>
              <w:jc w:val="left"/>
            </w:pPr>
            <w:r w:rsidRPr="002A2F2D">
              <w:t xml:space="preserve">Ing. </w:t>
            </w:r>
            <w:r w:rsidR="002A2F2D" w:rsidRPr="002A2F2D">
              <w:t>P</w:t>
            </w:r>
            <w:r w:rsidRPr="002A2F2D">
              <w:t xml:space="preserve">. </w:t>
            </w:r>
            <w:r w:rsidR="002A2F2D" w:rsidRPr="002A2F2D">
              <w:t>NOVÁČKOVÁ</w:t>
            </w:r>
          </w:p>
          <w:p w:rsidR="00D63040" w:rsidRPr="002A2F2D" w:rsidRDefault="00D63040" w:rsidP="002A2F2D">
            <w:pPr>
              <w:pStyle w:val="TCRTableNormal"/>
              <w:spacing w:before="40"/>
              <w:ind w:left="57"/>
              <w:jc w:val="left"/>
            </w:pPr>
            <w:r>
              <w:t>Ing. J. KRYŠTOFÍK</w:t>
            </w:r>
          </w:p>
        </w:tc>
        <w:tc>
          <w:tcPr>
            <w:tcW w:w="1045" w:type="pct"/>
          </w:tcPr>
          <w:p w:rsidR="008E75D1" w:rsidRPr="002A2F2D" w:rsidRDefault="00EB6301" w:rsidP="002A2F2D">
            <w:pPr>
              <w:pStyle w:val="TCRTableNormal"/>
              <w:spacing w:before="40"/>
              <w:ind w:left="57"/>
              <w:jc w:val="left"/>
            </w:pPr>
            <w:r w:rsidRPr="002A2F2D">
              <w:t xml:space="preserve">Ing. </w:t>
            </w:r>
            <w:r w:rsidR="002A2F2D" w:rsidRPr="002A2F2D">
              <w:t>P</w:t>
            </w:r>
            <w:r w:rsidRPr="002A2F2D">
              <w:t xml:space="preserve">. </w:t>
            </w:r>
            <w:r w:rsidR="002A2F2D" w:rsidRPr="002A2F2D">
              <w:t>NOVÁČKOVÁ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2A2F2D" w:rsidRDefault="002A2F2D" w:rsidP="00C80AA6">
            <w:pPr>
              <w:pStyle w:val="TCRTableNormal"/>
              <w:spacing w:before="40"/>
              <w:ind w:left="57"/>
              <w:jc w:val="left"/>
            </w:pPr>
            <w:r w:rsidRPr="002A2F2D">
              <w:t>M. JELÍNEK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1F6EE5" w:rsidRDefault="00D02DEB" w:rsidP="004E73B6">
            <w:pPr>
              <w:pStyle w:val="TCRTableNormal"/>
              <w:spacing w:before="40"/>
              <w:ind w:left="57"/>
              <w:jc w:val="left"/>
            </w:pPr>
            <w:r w:rsidRPr="00D02DEB">
              <w:t xml:space="preserve">Ing. </w:t>
            </w:r>
            <w:r w:rsidR="004E73B6">
              <w:t>H. ABUZARAD</w:t>
            </w:r>
          </w:p>
        </w:tc>
      </w:tr>
      <w:tr w:rsidR="008E75D1" w:rsidRPr="001F6EE5" w:rsidTr="00FE3537">
        <w:trPr>
          <w:trHeight w:val="340"/>
        </w:trPr>
        <w:tc>
          <w:tcPr>
            <w:tcW w:w="286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proofErr w:type="spellStart"/>
            <w:r w:rsidRPr="001F6EE5">
              <w:t>Rev</w:t>
            </w:r>
            <w:proofErr w:type="spellEnd"/>
            <w:r w:rsidRPr="001F6EE5">
              <w:t>.</w:t>
            </w:r>
          </w:p>
        </w:tc>
        <w:tc>
          <w:tcPr>
            <w:tcW w:w="535" w:type="pct"/>
            <w:shd w:val="clear" w:color="auto" w:fill="E6E6E6"/>
            <w:tcMar>
              <w:left w:w="85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Datum</w:t>
            </w:r>
          </w:p>
        </w:tc>
        <w:tc>
          <w:tcPr>
            <w:tcW w:w="1044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Vypracoval</w:t>
            </w:r>
          </w:p>
        </w:tc>
        <w:tc>
          <w:tcPr>
            <w:tcW w:w="1045" w:type="pct"/>
            <w:shd w:val="clear" w:color="auto" w:fill="E6E6E6"/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3960D5" w:rsidRPr="001F6EE5">
              <w:t>Zodpovědný projektant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bookmarkStart w:id="4" w:name="Auteur2"/>
            <w:bookmarkEnd w:id="4"/>
            <w:r>
              <w:t xml:space="preserve"> </w:t>
            </w:r>
            <w:r w:rsidR="003960D5" w:rsidRPr="001F6EE5">
              <w:t>Vedoucí oddělení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6A26D5" w:rsidP="00C80AA6">
            <w:pPr>
              <w:pStyle w:val="TCRTableNormal"/>
            </w:pPr>
            <w:r>
              <w:t xml:space="preserve"> </w:t>
            </w:r>
            <w:r w:rsidR="008E75D1" w:rsidRPr="001F6EE5">
              <w:t>Vedoucí projektu</w:t>
            </w:r>
          </w:p>
        </w:tc>
      </w:tr>
    </w:tbl>
    <w:tbl>
      <w:tblPr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4577"/>
      </w:tblGrid>
      <w:tr w:rsidR="00A17619" w:rsidRPr="00A17619" w:rsidTr="00A17619">
        <w:trPr>
          <w:trHeight w:val="30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cs-CZ"/>
              </w:rPr>
            </w:pPr>
            <w:r w:rsidRPr="00A17619">
              <w:rPr>
                <w:rFonts w:cs="Arial"/>
                <w:b/>
                <w:bCs/>
                <w:sz w:val="28"/>
                <w:szCs w:val="28"/>
                <w:lang w:eastAsia="cs-CZ"/>
              </w:rPr>
              <w:t>Opatření</w:t>
            </w:r>
          </w:p>
        </w:tc>
      </w:tr>
      <w:tr w:rsidR="00A17619" w:rsidRPr="00A17619" w:rsidTr="00A17619">
        <w:trPr>
          <w:trHeight w:val="3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b/>
                <w:bCs/>
                <w:sz w:val="20"/>
                <w:szCs w:val="20"/>
                <w:lang w:eastAsia="cs-CZ"/>
              </w:rPr>
              <w:t>Název opatření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Zastřešení </w:t>
            </w:r>
            <w:proofErr w:type="spellStart"/>
            <w:r w:rsidRPr="00A17619">
              <w:rPr>
                <w:rFonts w:cs="Arial"/>
                <w:sz w:val="20"/>
                <w:szCs w:val="20"/>
                <w:lang w:eastAsia="cs-CZ"/>
              </w:rPr>
              <w:t>otevíravých</w:t>
            </w:r>
            <w:proofErr w:type="spellEnd"/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 světlíků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4165A9" w:rsidRDefault="00A17619" w:rsidP="00A17619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</w:pPr>
            <w:r w:rsidRPr="004165A9"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4165A9" w:rsidRDefault="00A17619" w:rsidP="00A17619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4165A9">
              <w:rPr>
                <w:rFonts w:cs="Arial"/>
                <w:b/>
                <w:sz w:val="20"/>
                <w:szCs w:val="20"/>
                <w:lang w:eastAsia="cs-CZ"/>
              </w:rPr>
              <w:t xml:space="preserve">Chlazení </w:t>
            </w:r>
            <w:proofErr w:type="spellStart"/>
            <w:r w:rsidRPr="004165A9">
              <w:rPr>
                <w:rFonts w:cs="Arial"/>
                <w:b/>
                <w:sz w:val="20"/>
                <w:szCs w:val="20"/>
                <w:lang w:eastAsia="cs-CZ"/>
              </w:rPr>
              <w:t>serverovny</w:t>
            </w:r>
            <w:proofErr w:type="spellEnd"/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nátěr voděodolný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A17619">
              <w:rPr>
                <w:rFonts w:cs="Arial"/>
                <w:sz w:val="20"/>
                <w:szCs w:val="20"/>
                <w:lang w:eastAsia="cs-CZ"/>
              </w:rPr>
              <w:t>Kolostav</w:t>
            </w:r>
            <w:proofErr w:type="spellEnd"/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Zastřešení přístřešku 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rozvodu elektřiny do posluchárny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snímání kamer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Zastřešit vstup do neutralizační stanice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Rozšíření el. </w:t>
            </w:r>
            <w:proofErr w:type="gramStart"/>
            <w:r w:rsidRPr="00A17619">
              <w:rPr>
                <w:rFonts w:cs="Arial"/>
                <w:sz w:val="20"/>
                <w:szCs w:val="20"/>
                <w:lang w:eastAsia="cs-CZ"/>
              </w:rPr>
              <w:t>rozvodů</w:t>
            </w:r>
            <w:proofErr w:type="gramEnd"/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 chodeb</w:t>
            </w:r>
          </w:p>
        </w:tc>
      </w:tr>
      <w:tr w:rsidR="00A17619" w:rsidRPr="00A17619" w:rsidTr="00A17619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619" w:rsidRPr="00A17619" w:rsidRDefault="00A17619" w:rsidP="00A17619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přístupových bodů WIFI</w:t>
            </w:r>
          </w:p>
        </w:tc>
      </w:tr>
    </w:tbl>
    <w:bookmarkStart w:id="5" w:name="_GoBack"/>
    <w:bookmarkEnd w:id="5"/>
    <w:p w:rsidR="00176185" w:rsidRDefault="00C75090">
      <w:pPr>
        <w:spacing w:after="200" w:line="276" w:lineRule="auto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9613265</wp:posOffset>
                </wp:positionV>
                <wp:extent cx="5939790" cy="720090"/>
                <wp:effectExtent l="0" t="254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9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B94" w:rsidRDefault="005F6B94" w:rsidP="000F6B54">
                            <w:pPr>
                              <w:pStyle w:val="TCR-Copyright"/>
                              <w:suppressOverlap/>
                            </w:pPr>
                            <w:r w:rsidRPr="00C22A3C">
                              <w:t>© Copyright Tebodin</w:t>
                            </w:r>
                            <w:r>
                              <w:t xml:space="preserve"> Czech Republic, s.r.o.</w:t>
                            </w:r>
                          </w:p>
                          <w:p w:rsidR="005F6B94" w:rsidRPr="00C22A3C" w:rsidRDefault="005F6B94" w:rsidP="000F6B54">
                            <w:pPr>
                              <w:pStyle w:val="TCR-Copyright"/>
                              <w:suppressOverlap/>
                            </w:pPr>
                          </w:p>
                          <w:p w:rsidR="005F6B94" w:rsidRDefault="005F6B94" w:rsidP="000F6B54">
                            <w:pPr>
                              <w:pStyle w:val="TCR-Copyright"/>
                            </w:pPr>
                            <w:r w:rsidRPr="001F6EE5">
                              <w:t>Všechna práva vyhrazena. Žádná část této publikace nesmí být kopírována nebo přenesena v jakékoliv formě nebo jakýmikoliv prostředky bez povolení vydavatele.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3.55pt;margin-top:756.95pt;width:467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" stroked="f" strokeweight=".5pt">
                <v:path arrowok="t"/>
                <v:textbox inset="0,0,0,0">
                  <w:txbxContent>
                    <w:p w:rsidR="005F6B94" w:rsidRDefault="005F6B94" w:rsidP="000F6B54">
                      <w:pPr>
                        <w:pStyle w:val="TCR-Copyright"/>
                        <w:suppressOverlap/>
                      </w:pPr>
                      <w:r w:rsidRPr="00C22A3C">
                        <w:t>© Copyright Tebodin</w:t>
                      </w:r>
                      <w:r>
                        <w:t xml:space="preserve"> Czech Republic, s.r.o.</w:t>
                      </w:r>
                    </w:p>
                    <w:p w:rsidR="005F6B94" w:rsidRPr="00C22A3C" w:rsidRDefault="005F6B94" w:rsidP="000F6B54">
                      <w:pPr>
                        <w:pStyle w:val="TCR-Copyright"/>
                        <w:suppressOverlap/>
                      </w:pPr>
                    </w:p>
                    <w:p w:rsidR="005F6B94" w:rsidRDefault="005F6B94" w:rsidP="000F6B54">
                      <w:pPr>
                        <w:pStyle w:val="TCR-Copyright"/>
                      </w:pPr>
                      <w:r w:rsidRPr="001F6EE5">
                        <w:t>Všechna práva vyhrazena. Žádná část této publikace nesmí být kopírována nebo přenesena v jakékoliv formě nebo jakýmikoliv prostředky bez povolení vydavatele.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6185">
        <w:br w:type="page"/>
      </w:r>
    </w:p>
    <w:p w:rsidR="000850C7" w:rsidRDefault="000850C7" w:rsidP="000850C7">
      <w:pPr>
        <w:pStyle w:val="TCRTEXT"/>
      </w:pPr>
      <w:r w:rsidRPr="000850C7">
        <w:rPr>
          <w:rFonts w:eastAsia="Cambria"/>
          <w:szCs w:val="18"/>
        </w:rPr>
        <w:t>V</w:t>
      </w:r>
      <w:r w:rsidRPr="000850C7">
        <w:t> této části dokumentace jsou popsány následující objekty:</w:t>
      </w:r>
    </w:p>
    <w:tbl>
      <w:tblPr>
        <w:tblpPr w:leftFromText="141" w:rightFromText="141" w:vertAnchor="text" w:horzAnchor="margin" w:tblpX="-2" w:tblpY="157"/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Default="00EB6301" w:rsidP="00EB6301">
            <w:pPr>
              <w:pStyle w:val="TCRTEXT"/>
            </w:pPr>
            <w:r w:rsidRPr="00AE0A13">
              <w:t xml:space="preserve">SO </w:t>
            </w:r>
            <w:r w:rsidR="004E73B6">
              <w:t>100</w:t>
            </w:r>
          </w:p>
          <w:p w:rsidR="00AE0A13" w:rsidRPr="00AE0A13" w:rsidRDefault="00AE0A13" w:rsidP="00EB6301">
            <w:pPr>
              <w:pStyle w:val="TCRTEXT"/>
            </w:pPr>
          </w:p>
        </w:tc>
        <w:tc>
          <w:tcPr>
            <w:tcW w:w="7938" w:type="dxa"/>
          </w:tcPr>
          <w:p w:rsidR="00AE0A13" w:rsidRDefault="004E73B6" w:rsidP="00AE0A13">
            <w:pPr>
              <w:pStyle w:val="TCRTEXT"/>
              <w:rPr>
                <w:caps/>
                <w:szCs w:val="18"/>
              </w:rPr>
            </w:pPr>
            <w:r>
              <w:rPr>
                <w:caps/>
                <w:szCs w:val="18"/>
              </w:rPr>
              <w:t>OBJEKT PŘÍRODOVĚDNÉ FAKULTY</w:t>
            </w:r>
          </w:p>
          <w:p w:rsidR="00AE0A13" w:rsidRPr="00AE0A13" w:rsidRDefault="00AE0A13" w:rsidP="00AE0A13">
            <w:pPr>
              <w:pStyle w:val="TCRTEXT"/>
              <w:rPr>
                <w:caps/>
                <w:szCs w:val="18"/>
              </w:rPr>
            </w:pPr>
            <w:r w:rsidRPr="00AE0A13">
              <w:rPr>
                <w:caps/>
                <w:szCs w:val="18"/>
              </w:rPr>
              <w:t xml:space="preserve"> </w:t>
            </w:r>
          </w:p>
        </w:tc>
      </w:tr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Pr="001F6EE5" w:rsidRDefault="009F2B0B" w:rsidP="009F2B0B">
            <w:pPr>
              <w:pStyle w:val="TCRTEXT"/>
            </w:pPr>
          </w:p>
        </w:tc>
        <w:tc>
          <w:tcPr>
            <w:tcW w:w="7938" w:type="dxa"/>
          </w:tcPr>
          <w:p w:rsidR="009F2B0B" w:rsidRPr="001F6EE5" w:rsidRDefault="009F2B0B" w:rsidP="009F2B0B">
            <w:pPr>
              <w:pStyle w:val="TCRTEXT"/>
            </w:pPr>
          </w:p>
        </w:tc>
      </w:tr>
    </w:tbl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9F2B0B" w:rsidRPr="00201E4C" w:rsidRDefault="009F2B0B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CD39F9" w:rsidRDefault="0004053F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>
        <w:rPr>
          <w:highlight w:val="yellow"/>
        </w:rPr>
        <w:fldChar w:fldCharType="begin"/>
      </w:r>
      <w:r w:rsidR="00B57C20">
        <w:rPr>
          <w:highlight w:val="yellow"/>
        </w:rPr>
        <w:instrText xml:space="preserve"> TOC \h \z \t "TCR_TITLE_NUM_1;1;TCR_TITLE_NUM_2;2" </w:instrText>
      </w:r>
      <w:r>
        <w:rPr>
          <w:highlight w:val="yellow"/>
        </w:rPr>
        <w:fldChar w:fldCharType="separate"/>
      </w:r>
      <w:hyperlink w:anchor="_Toc396133519" w:history="1">
        <w:r w:rsidR="00CD39F9" w:rsidRPr="00A10CFA">
          <w:rPr>
            <w:rStyle w:val="Hypertextovodkaz"/>
          </w:rPr>
          <w:t>1</w:t>
        </w:r>
        <w:r w:rsidR="00CD39F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CHlazení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_Toc396133519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 w:rsidR="004165A9">
          <w:rPr>
            <w:webHidden/>
          </w:rPr>
          <w:t>5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0" w:history="1">
        <w:r w:rsidR="00CD39F9" w:rsidRPr="00A10CFA">
          <w:rPr>
            <w:rStyle w:val="Hypertextovodkaz"/>
          </w:rPr>
          <w:t>1.1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Rozsah dokumentace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_Toc396133520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5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1" w:history="1">
        <w:r w:rsidR="00CD39F9" w:rsidRPr="00A10CFA">
          <w:rPr>
            <w:rStyle w:val="Hypertextovodkaz"/>
          </w:rPr>
          <w:t>1.2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Podklady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_Toc396133521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5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2" w:history="1">
        <w:r w:rsidR="00CD39F9" w:rsidRPr="00A10CFA">
          <w:rPr>
            <w:rStyle w:val="Hypertextovodkaz"/>
          </w:rPr>
          <w:t>1.3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STÁVAJÍ STAV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_Toc396133522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5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3" w:history="1">
        <w:r w:rsidR="00CD39F9" w:rsidRPr="00A10CFA">
          <w:rPr>
            <w:rStyle w:val="Hypertextovodkaz"/>
          </w:rPr>
          <w:t>1.4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TECHNICKÉ ŘEŠENÍ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_Toc396133523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5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4" w:history="1">
        <w:r w:rsidR="00CD39F9" w:rsidRPr="00A10CFA">
          <w:rPr>
            <w:rStyle w:val="Hypertextovodkaz"/>
          </w:rPr>
          <w:t>1.5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Výkres umístění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_Toc396133524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6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5" w:history="1">
        <w:r w:rsidR="00CD39F9" w:rsidRPr="00A10CFA">
          <w:rPr>
            <w:rStyle w:val="Hypertextovodkaz"/>
          </w:rPr>
          <w:t>1.6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Montáž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_Toc396133525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6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6" w:history="1">
        <w:r w:rsidR="00CD39F9" w:rsidRPr="00A10CFA">
          <w:rPr>
            <w:rStyle w:val="Hypertextovodkaz"/>
          </w:rPr>
          <w:t>1.7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výkaz výměr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_Toc396133526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6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7" w:history="1">
        <w:r w:rsidR="00CD39F9" w:rsidRPr="00A10CFA">
          <w:rPr>
            <w:rStyle w:val="Hypertextovodkaz"/>
          </w:rPr>
          <w:t>1.8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Orientační obrázek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_Toc396133527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6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29" w:history="1">
        <w:r w:rsidR="00CD39F9" w:rsidRPr="00A10CFA">
          <w:rPr>
            <w:rStyle w:val="Hypertextovodkaz"/>
          </w:rPr>
          <w:t>1.9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Bezpečnost práce a ochrana zdraví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_Toc396133529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7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0" w:history="1">
        <w:r w:rsidR="00CD39F9" w:rsidRPr="00A10CFA">
          <w:rPr>
            <w:rStyle w:val="Hypertextovodkaz"/>
          </w:rPr>
          <w:t>1.10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Pokyny pro obsluhu a údržbu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_Toc396133530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7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33531" w:history="1">
        <w:r w:rsidR="00CD39F9" w:rsidRPr="00A10CFA">
          <w:rPr>
            <w:rStyle w:val="Hypertextovodkaz"/>
          </w:rPr>
          <w:t>2</w:t>
        </w:r>
        <w:r w:rsidR="00CD39F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ElektrOinstalace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_Toc396133531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8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2" w:history="1">
        <w:r w:rsidR="00CD39F9" w:rsidRPr="00A10CFA">
          <w:rPr>
            <w:rStyle w:val="Hypertextovodkaz"/>
          </w:rPr>
          <w:t>2.2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Popis standardu - technické specifikace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_Toc396133532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9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3" w:history="1">
        <w:r w:rsidR="00CD39F9" w:rsidRPr="00A10CFA">
          <w:rPr>
            <w:rStyle w:val="Hypertextovodkaz"/>
          </w:rPr>
          <w:t>2.3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Orientační</w:t>
        </w:r>
        <w:r w:rsidR="00CD39F9" w:rsidRPr="00A10CFA">
          <w:rPr>
            <w:rStyle w:val="Hypertextovodkaz"/>
            <w:rFonts w:ascii="Calibri" w:hAnsi="Calibri"/>
            <w:lang w:eastAsia="cs-CZ"/>
          </w:rPr>
          <w:t xml:space="preserve"> </w:t>
        </w:r>
        <w:r w:rsidR="00CD39F9" w:rsidRPr="00A10CFA">
          <w:rPr>
            <w:rStyle w:val="Hypertextovodkaz"/>
          </w:rPr>
          <w:t>obrázek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_Toc396133533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10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4" w:history="1">
        <w:r w:rsidR="00CD39F9" w:rsidRPr="00A10CFA">
          <w:rPr>
            <w:rStyle w:val="Hypertextovodkaz"/>
          </w:rPr>
          <w:t>2.4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Normové či jiné požadavky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_Toc396133534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10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5" w:history="1">
        <w:r w:rsidR="00CD39F9" w:rsidRPr="00A10CFA">
          <w:rPr>
            <w:rStyle w:val="Hypertextovodkaz"/>
          </w:rPr>
          <w:t>2.5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Požadované výsledné parametry a funkce, ORIENTAČNÍ VÝKAZ VÝMĚR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_Toc396133535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11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33536" w:history="1">
        <w:r w:rsidR="00CD39F9" w:rsidRPr="00A10CFA">
          <w:rPr>
            <w:rStyle w:val="Hypertextovodkaz"/>
            <w:rFonts w:ascii="Calibri" w:hAnsi="Calibri"/>
            <w:lang w:eastAsia="cs-CZ"/>
          </w:rPr>
          <w:t>2.6</w:t>
        </w:r>
        <w:r w:rsidR="00CD39F9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VÝKRES UMÍSTĚNÍ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_Toc396133536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11</w:t>
        </w:r>
        <w:r w:rsidR="00CD39F9">
          <w:rPr>
            <w:webHidden/>
          </w:rPr>
          <w:fldChar w:fldCharType="end"/>
        </w:r>
      </w:hyperlink>
    </w:p>
    <w:p w:rsidR="00CD39F9" w:rsidRDefault="004165A9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33537" w:history="1">
        <w:r w:rsidR="00CD39F9" w:rsidRPr="00A10CFA">
          <w:rPr>
            <w:rStyle w:val="Hypertextovodkaz"/>
          </w:rPr>
          <w:t>3</w:t>
        </w:r>
        <w:r w:rsidR="00CD39F9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CD39F9" w:rsidRPr="00A10CFA">
          <w:rPr>
            <w:rStyle w:val="Hypertextovodkaz"/>
          </w:rPr>
          <w:t>ROZSAH DOKUMENTACE</w:t>
        </w:r>
        <w:r w:rsidR="00CD39F9">
          <w:rPr>
            <w:webHidden/>
          </w:rPr>
          <w:tab/>
        </w:r>
        <w:r w:rsidR="00CD39F9">
          <w:rPr>
            <w:webHidden/>
          </w:rPr>
          <w:fldChar w:fldCharType="begin"/>
        </w:r>
        <w:r w:rsidR="00CD39F9">
          <w:rPr>
            <w:webHidden/>
          </w:rPr>
          <w:instrText xml:space="preserve"> PAGEREF _Toc396133537 \h </w:instrText>
        </w:r>
        <w:r w:rsidR="00CD39F9">
          <w:rPr>
            <w:webHidden/>
          </w:rPr>
        </w:r>
        <w:r w:rsidR="00CD39F9">
          <w:rPr>
            <w:webHidden/>
          </w:rPr>
          <w:fldChar w:fldCharType="separate"/>
        </w:r>
        <w:r>
          <w:rPr>
            <w:webHidden/>
          </w:rPr>
          <w:t>11</w:t>
        </w:r>
        <w:r w:rsidR="00CD39F9">
          <w:rPr>
            <w:webHidden/>
          </w:rPr>
          <w:fldChar w:fldCharType="end"/>
        </w:r>
      </w:hyperlink>
    </w:p>
    <w:p w:rsidR="009F2B0B" w:rsidRPr="000850C7" w:rsidRDefault="0004053F" w:rsidP="00B57C20">
      <w:pPr>
        <w:pStyle w:val="TCRTEXT"/>
      </w:pPr>
      <w:r>
        <w:rPr>
          <w:rFonts w:eastAsia="Calibri"/>
          <w:noProof/>
          <w:szCs w:val="22"/>
          <w:highlight w:val="yellow"/>
          <w:lang w:val="en-US"/>
        </w:rPr>
        <w:fldChar w:fldCharType="end"/>
      </w:r>
    </w:p>
    <w:p w:rsidR="000850C7" w:rsidRDefault="000850C7" w:rsidP="000850C7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tbl>
      <w:tblPr>
        <w:tblStyle w:val="Mkatabulky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6103E4" w:rsidRPr="001F6EE5" w:rsidTr="008A3F40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6103E4" w:rsidRPr="004B081C" w:rsidRDefault="006103E4" w:rsidP="00DD099B">
            <w:pPr>
              <w:pStyle w:val="TCRTEXT"/>
              <w:rPr>
                <w:rStyle w:val="TCRHeadlineLeft"/>
              </w:rPr>
            </w:pPr>
            <w:r w:rsidRPr="00DD099B">
              <w:rPr>
                <w:rStyle w:val="TCRHeadlineLeft"/>
              </w:rPr>
              <w:t>Přílohy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6103E4" w:rsidRPr="004B081C" w:rsidRDefault="005514DC" w:rsidP="00DD099B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 xml:space="preserve">Dokument č. </w:t>
            </w:r>
          </w:p>
        </w:tc>
      </w:tr>
      <w:tr w:rsidR="00E2259D" w:rsidRPr="001F6EE5" w:rsidTr="008A3F40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E2259D" w:rsidRPr="00976A4B" w:rsidRDefault="008A3F40" w:rsidP="00976A4B">
            <w:pPr>
              <w:pStyle w:val="TCRTEXT"/>
              <w:rPr>
                <w:rStyle w:val="TCRHeadlineLeft"/>
                <w:b w:val="0"/>
              </w:rPr>
            </w:pPr>
            <w:r>
              <w:rPr>
                <w:rStyle w:val="TCRHeadlineLeft"/>
                <w:b w:val="0"/>
                <w:bCs w:val="0"/>
              </w:rPr>
              <w:t xml:space="preserve">Příloha č. 1 - </w:t>
            </w:r>
            <w:r w:rsidRPr="00976A4B">
              <w:rPr>
                <w:rStyle w:val="TCRHeadlineLeft"/>
                <w:b w:val="0"/>
                <w:bCs w:val="0"/>
              </w:rPr>
              <w:t>Výkaz výměr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E2259D" w:rsidRPr="00046DDD" w:rsidRDefault="005514DC" w:rsidP="00046DDD">
            <w:pPr>
              <w:pStyle w:val="TCRTEXT"/>
              <w:rPr>
                <w:rStyle w:val="TCRHeadlineLeft"/>
                <w:b w:val="0"/>
              </w:rPr>
            </w:pPr>
            <w:r w:rsidRPr="005514DC">
              <w:rPr>
                <w:rStyle w:val="TCRHeadlineLeft"/>
                <w:b w:val="0"/>
              </w:rPr>
              <w:t>6795-</w:t>
            </w:r>
            <w:r w:rsidR="003F614B">
              <w:rPr>
                <w:rStyle w:val="TCRHeadlineLeft"/>
                <w:b w:val="0"/>
              </w:rPr>
              <w:t xml:space="preserve"> </w:t>
            </w:r>
            <w:r w:rsidRPr="005514DC">
              <w:rPr>
                <w:rStyle w:val="TCRHeadlineLeft"/>
                <w:b w:val="0"/>
              </w:rPr>
              <w:t>100-61/1523 201</w:t>
            </w:r>
          </w:p>
        </w:tc>
      </w:tr>
      <w:tr w:rsidR="000E0001" w:rsidRPr="00046DDD" w:rsidTr="008A3F40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0E0001" w:rsidRPr="00976A4B" w:rsidRDefault="008A3F40" w:rsidP="00976A4B">
            <w:pPr>
              <w:pStyle w:val="TCRTEXT"/>
              <w:rPr>
                <w:rStyle w:val="TCRHeadlineLeft"/>
                <w:b w:val="0"/>
                <w:bCs w:val="0"/>
              </w:rPr>
            </w:pPr>
            <w:r>
              <w:rPr>
                <w:rStyle w:val="TCRHeadlineLeft"/>
                <w:b w:val="0"/>
                <w:bCs w:val="0"/>
              </w:rPr>
              <w:t xml:space="preserve">Příloha č. 2 - </w:t>
            </w:r>
            <w:r w:rsidRPr="00976A4B">
              <w:rPr>
                <w:rStyle w:val="TCRHeadlineLeft"/>
                <w:b w:val="0"/>
              </w:rPr>
              <w:t>Výkres umístění chladících jednotek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0E0001" w:rsidRPr="00046DDD" w:rsidRDefault="005514DC" w:rsidP="00A46ABD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  <w:r>
              <w:rPr>
                <w:rFonts w:ascii="Arial" w:hAnsi="Arial" w:cs="Arial"/>
                <w:bCs/>
                <w:szCs w:val="19"/>
              </w:rPr>
              <w:t>6795-100-61/</w:t>
            </w:r>
            <w:r w:rsidR="00A46ABD">
              <w:rPr>
                <w:rFonts w:ascii="Arial" w:hAnsi="Arial" w:cs="Arial"/>
                <w:bCs/>
                <w:szCs w:val="19"/>
              </w:rPr>
              <w:t>155</w:t>
            </w:r>
            <w:r>
              <w:rPr>
                <w:rFonts w:ascii="Arial" w:hAnsi="Arial" w:cs="Arial"/>
                <w:bCs/>
                <w:szCs w:val="19"/>
              </w:rPr>
              <w:t>1 202</w:t>
            </w:r>
          </w:p>
        </w:tc>
      </w:tr>
      <w:tr w:rsidR="001709D5" w:rsidRPr="00046DDD" w:rsidTr="008A3F40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1709D5" w:rsidRPr="00046DDD" w:rsidRDefault="008A3F40" w:rsidP="008A3F40">
            <w:pPr>
              <w:spacing w:line="240" w:lineRule="auto"/>
              <w:rPr>
                <w:rFonts w:cs="Arial"/>
                <w:bCs/>
                <w:szCs w:val="19"/>
              </w:rPr>
            </w:pPr>
            <w:r>
              <w:rPr>
                <w:rStyle w:val="TCRHeadlineLeft"/>
                <w:b w:val="0"/>
                <w:bCs w:val="0"/>
              </w:rPr>
              <w:t xml:space="preserve">Příloha č. 3 - </w:t>
            </w:r>
            <w:r w:rsidRPr="00976A4B">
              <w:rPr>
                <w:rStyle w:val="TCRHeadlineLeft"/>
                <w:b w:val="0"/>
              </w:rPr>
              <w:t xml:space="preserve">Výkres </w:t>
            </w:r>
            <w:r>
              <w:rPr>
                <w:rStyle w:val="TCRHeadlineLeft"/>
                <w:b w:val="0"/>
              </w:rPr>
              <w:t>připojení chladicích jednotek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1709D5" w:rsidRPr="00046DDD" w:rsidRDefault="008A3F40" w:rsidP="005E2B0C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  <w:r>
              <w:rPr>
                <w:rFonts w:ascii="Arial" w:hAnsi="Arial" w:cs="Arial"/>
                <w:bCs/>
                <w:szCs w:val="19"/>
              </w:rPr>
              <w:t>6795-100-61/</w:t>
            </w:r>
            <w:r w:rsidR="005E2B0C">
              <w:rPr>
                <w:rFonts w:ascii="Arial" w:hAnsi="Arial" w:cs="Arial"/>
                <w:bCs/>
                <w:szCs w:val="19"/>
              </w:rPr>
              <w:t>4161</w:t>
            </w:r>
            <w:r>
              <w:rPr>
                <w:rFonts w:ascii="Arial" w:hAnsi="Arial" w:cs="Arial"/>
                <w:bCs/>
                <w:szCs w:val="19"/>
              </w:rPr>
              <w:t xml:space="preserve"> 20</w:t>
            </w:r>
            <w:r w:rsidR="00A46ABD">
              <w:rPr>
                <w:rFonts w:ascii="Arial" w:hAnsi="Arial" w:cs="Arial"/>
                <w:bCs/>
                <w:szCs w:val="19"/>
              </w:rPr>
              <w:t>3</w:t>
            </w:r>
          </w:p>
        </w:tc>
      </w:tr>
    </w:tbl>
    <w:p w:rsidR="00BA0255" w:rsidRDefault="00BA0255" w:rsidP="000E0001">
      <w:pPr>
        <w:pStyle w:val="TCRTEXT"/>
        <w:rPr>
          <w:noProof/>
        </w:rPr>
      </w:pPr>
    </w:p>
    <w:p w:rsidR="00BA0255" w:rsidRDefault="00BA0255" w:rsidP="000E0001">
      <w:pPr>
        <w:pStyle w:val="TCRTEXT"/>
        <w:rPr>
          <w:noProof/>
        </w:rPr>
      </w:pPr>
    </w:p>
    <w:p w:rsidR="000E0001" w:rsidRDefault="000E0001" w:rsidP="000E0001">
      <w:pPr>
        <w:pStyle w:val="TCRTEXT"/>
        <w:rPr>
          <w:noProof/>
        </w:rPr>
      </w:pPr>
    </w:p>
    <w:p w:rsidR="00241764" w:rsidRDefault="00241764" w:rsidP="006103E4">
      <w:pPr>
        <w:pStyle w:val="TCRTEXT"/>
        <w:rPr>
          <w:noProof/>
        </w:rPr>
        <w:sectPr w:rsidR="00241764" w:rsidSect="0031539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 w:code="9"/>
          <w:pgMar w:top="3085" w:right="680" w:bottom="1134" w:left="1871" w:header="709" w:footer="709" w:gutter="0"/>
          <w:cols w:space="708"/>
          <w:titlePg/>
          <w:docGrid w:linePitch="360"/>
        </w:sectPr>
      </w:pPr>
    </w:p>
    <w:p w:rsidR="001C63B4" w:rsidRPr="00E375D1" w:rsidRDefault="00D05EA5" w:rsidP="003124C1">
      <w:pPr>
        <w:pStyle w:val="TCRTITLENUM1"/>
        <w:numPr>
          <w:ilvl w:val="0"/>
          <w:numId w:val="3"/>
        </w:numPr>
      </w:pPr>
      <w:bookmarkStart w:id="6" w:name="_Toc396133519"/>
      <w:r>
        <w:t>CHlazení</w:t>
      </w:r>
      <w:bookmarkEnd w:id="6"/>
    </w:p>
    <w:p w:rsidR="0029243B" w:rsidRDefault="0029243B" w:rsidP="003124C1">
      <w:pPr>
        <w:pStyle w:val="TCRTITLENUM2"/>
        <w:numPr>
          <w:ilvl w:val="1"/>
          <w:numId w:val="3"/>
        </w:numPr>
      </w:pPr>
      <w:bookmarkStart w:id="7" w:name="_Toc396133520"/>
      <w:r w:rsidRPr="00B93763">
        <w:t>Rozsah dokumentace</w:t>
      </w:r>
      <w:bookmarkEnd w:id="7"/>
    </w:p>
    <w:p w:rsidR="00444322" w:rsidRDefault="00444322" w:rsidP="00444322">
      <w:pPr>
        <w:pStyle w:val="TCRTEXT"/>
      </w:pPr>
      <w:r>
        <w:t xml:space="preserve">Tato dokumentace byla vytvořena jako podklad pro zadání VZ pro </w:t>
      </w:r>
      <w:proofErr w:type="spellStart"/>
      <w:r>
        <w:t>Přírodověděckou</w:t>
      </w:r>
      <w:proofErr w:type="spellEnd"/>
      <w:r>
        <w:t xml:space="preserve"> fakultu Jihočeské univerzity v Českých Budějovicích. Tato dokumentace slouží pro výběr dodavatele. </w:t>
      </w:r>
    </w:p>
    <w:p w:rsidR="00444322" w:rsidRPr="00444322" w:rsidRDefault="00444322" w:rsidP="00444322">
      <w:pPr>
        <w:pStyle w:val="TCRTEXT"/>
      </w:pPr>
    </w:p>
    <w:p w:rsidR="0029243B" w:rsidRDefault="0029243B" w:rsidP="003124C1">
      <w:pPr>
        <w:pStyle w:val="TCRTITLENUM2"/>
        <w:numPr>
          <w:ilvl w:val="1"/>
          <w:numId w:val="3"/>
        </w:numPr>
      </w:pPr>
      <w:bookmarkStart w:id="8" w:name="_Toc396133521"/>
      <w:r w:rsidRPr="00B93763">
        <w:t>Podklady</w:t>
      </w:r>
      <w:bookmarkEnd w:id="8"/>
    </w:p>
    <w:p w:rsidR="00444322" w:rsidRDefault="00444322" w:rsidP="00444322">
      <w:pPr>
        <w:pStyle w:val="TCRTEXT"/>
      </w:pPr>
      <w:r>
        <w:t>Jako podklad pro vypracování sloužily tyto podklady:</w:t>
      </w:r>
    </w:p>
    <w:p w:rsidR="00444322" w:rsidRDefault="00444322" w:rsidP="00444322">
      <w:pPr>
        <w:pStyle w:val="TCRTEXT"/>
      </w:pPr>
      <w:r w:rsidRPr="00444322">
        <w:t>-</w:t>
      </w:r>
      <w:r>
        <w:t xml:space="preserve"> Aktuální stavební dispozice</w:t>
      </w:r>
    </w:p>
    <w:p w:rsidR="00444322" w:rsidRDefault="00444322" w:rsidP="00444322">
      <w:pPr>
        <w:pStyle w:val="TCRTEXT"/>
      </w:pPr>
      <w:r>
        <w:t>- Zadání zástupce investora ohledně požadavku</w:t>
      </w:r>
      <w:r w:rsidR="00985BD5">
        <w:t xml:space="preserve"> na výkon chladící jednotky</w:t>
      </w:r>
    </w:p>
    <w:p w:rsidR="00444322" w:rsidRDefault="00444322" w:rsidP="00444322">
      <w:pPr>
        <w:pStyle w:val="TCRTEXT"/>
      </w:pPr>
      <w:r>
        <w:t xml:space="preserve">- </w:t>
      </w:r>
      <w:r w:rsidR="00985BD5">
        <w:t>Prohlídka na místě</w:t>
      </w:r>
    </w:p>
    <w:p w:rsidR="00444322" w:rsidRDefault="00444322" w:rsidP="00444322">
      <w:pPr>
        <w:pStyle w:val="TCRTEXT"/>
      </w:pPr>
    </w:p>
    <w:p w:rsidR="00444322" w:rsidRDefault="006B506F" w:rsidP="003124C1">
      <w:pPr>
        <w:pStyle w:val="TCRTITLENUM2"/>
        <w:numPr>
          <w:ilvl w:val="1"/>
          <w:numId w:val="3"/>
        </w:numPr>
      </w:pPr>
      <w:bookmarkStart w:id="9" w:name="_Toc396133522"/>
      <w:r>
        <w:t>STÁVAJÍ STAV</w:t>
      </w:r>
      <w:bookmarkEnd w:id="9"/>
    </w:p>
    <w:p w:rsidR="00985BD5" w:rsidRDefault="00857E07" w:rsidP="00444322">
      <w:pPr>
        <w:pStyle w:val="TCRTEXT"/>
      </w:pPr>
      <w:r>
        <w:t xml:space="preserve">Opatření číslo 2 se zabývá umístěním nové chladící </w:t>
      </w:r>
      <w:proofErr w:type="spellStart"/>
      <w:r w:rsidR="002A53CC">
        <w:t>splitové</w:t>
      </w:r>
      <w:proofErr w:type="spellEnd"/>
      <w:r w:rsidR="002A53CC">
        <w:t xml:space="preserve"> </w:t>
      </w:r>
      <w:r>
        <w:t xml:space="preserve">jednotky do prostoru </w:t>
      </w:r>
      <w:proofErr w:type="spellStart"/>
      <w:r>
        <w:t>servrovny</w:t>
      </w:r>
      <w:proofErr w:type="spellEnd"/>
      <w:r>
        <w:t xml:space="preserve"> </w:t>
      </w:r>
      <w:r w:rsidR="00A17619">
        <w:t>(</w:t>
      </w:r>
      <w:proofErr w:type="spellStart"/>
      <w:proofErr w:type="gramStart"/>
      <w:r w:rsidR="00A17619">
        <w:t>m.č</w:t>
      </w:r>
      <w:proofErr w:type="spellEnd"/>
      <w:r w:rsidR="00A17619">
        <w:t>.</w:t>
      </w:r>
      <w:proofErr w:type="gramEnd"/>
      <w:r w:rsidR="00A17619">
        <w:t xml:space="preserve"> 1.003) </w:t>
      </w:r>
      <w:r>
        <w:t>v 1.NP Přírodovědecké fakulty. V </w:t>
      </w:r>
      <w:proofErr w:type="spellStart"/>
      <w:r>
        <w:t>servrovně</w:t>
      </w:r>
      <w:proofErr w:type="spellEnd"/>
      <w:r>
        <w:t xml:space="preserve"> je již osazena jedna chladící jednotka, která po přestěhování dalších </w:t>
      </w:r>
      <w:proofErr w:type="spellStart"/>
      <w:r>
        <w:t>servrů</w:t>
      </w:r>
      <w:proofErr w:type="spellEnd"/>
      <w:r>
        <w:t xml:space="preserve"> bude svým výkonem nedostačující. Investor požaduje doplnění další chladící jednotky pro případ poruchy již instalované jednotky. </w:t>
      </w:r>
    </w:p>
    <w:p w:rsidR="00857E07" w:rsidRDefault="00857E07" w:rsidP="00444322">
      <w:pPr>
        <w:pStyle w:val="TCRTEXT"/>
      </w:pPr>
      <w:r>
        <w:t xml:space="preserve">Stávající vnitřní podstropní jednotka od výrobce LG má chladící výkon </w:t>
      </w:r>
      <w:r w:rsidR="00DF46DF">
        <w:t>7,5kW. Zástupce investora požaduje umístění další podstropní jednotky o výkonu 15kW. Umístění venkovní jednotky bylo na místě schváleno zástupcem investora.</w:t>
      </w:r>
      <w:r w:rsidR="00414D20">
        <w:t xml:space="preserve"> </w:t>
      </w:r>
      <w:r w:rsidR="00DF46DF">
        <w:t xml:space="preserve"> </w:t>
      </w:r>
    </w:p>
    <w:p w:rsidR="00985BD5" w:rsidRDefault="00985BD5" w:rsidP="00444322">
      <w:pPr>
        <w:pStyle w:val="TCRTEXT"/>
      </w:pPr>
    </w:p>
    <w:p w:rsidR="006B506F" w:rsidRDefault="006B506F" w:rsidP="003124C1">
      <w:pPr>
        <w:pStyle w:val="TCRTITLENUM2"/>
        <w:numPr>
          <w:ilvl w:val="1"/>
          <w:numId w:val="3"/>
        </w:numPr>
      </w:pPr>
      <w:bookmarkStart w:id="10" w:name="_Toc396133523"/>
      <w:r>
        <w:t>TECHNICKÉ ŘEŠENÍ</w:t>
      </w:r>
      <w:bookmarkEnd w:id="10"/>
    </w:p>
    <w:p w:rsidR="006B506F" w:rsidRPr="00A17619" w:rsidRDefault="006B506F" w:rsidP="00444322">
      <w:pPr>
        <w:pStyle w:val="TCRTEXT"/>
        <w:rPr>
          <w:szCs w:val="18"/>
        </w:rPr>
      </w:pPr>
      <w:r>
        <w:t xml:space="preserve">Pod stop </w:t>
      </w:r>
      <w:proofErr w:type="spellStart"/>
      <w:r w:rsidR="002A53CC">
        <w:t>servrovny</w:t>
      </w:r>
      <w:proofErr w:type="spellEnd"/>
      <w:r w:rsidR="002A53CC">
        <w:t xml:space="preserve"> bude umístěna vnitřní chladící jednotka. Jednotku bude nutné </w:t>
      </w:r>
      <w:r w:rsidR="00475D9B">
        <w:t xml:space="preserve">zavěsit ze stropní </w:t>
      </w:r>
      <w:proofErr w:type="spellStart"/>
      <w:r w:rsidR="00475D9B">
        <w:t>kce</w:t>
      </w:r>
      <w:proofErr w:type="spellEnd"/>
      <w:r w:rsidR="00475D9B">
        <w:t xml:space="preserve"> pod potrubí, </w:t>
      </w:r>
      <w:r w:rsidR="00475D9B" w:rsidRPr="00A17619">
        <w:rPr>
          <w:szCs w:val="18"/>
        </w:rPr>
        <w:t xml:space="preserve">které je instalováno v prostoru </w:t>
      </w:r>
      <w:proofErr w:type="spellStart"/>
      <w:r w:rsidR="00475D9B" w:rsidRPr="00A17619">
        <w:rPr>
          <w:szCs w:val="18"/>
        </w:rPr>
        <w:t>servrovny</w:t>
      </w:r>
      <w:proofErr w:type="spellEnd"/>
      <w:r w:rsidR="00475D9B" w:rsidRPr="00A17619">
        <w:rPr>
          <w:szCs w:val="18"/>
        </w:rPr>
        <w:t>. Jednotka bude umístěna tak, aby co nejméně clonila světla na stropě. Skrz venkovní stěnu bude proveden prostup, kterým bude vedeno chladící potrubí k venkovní jednotce a kabeláž. Dále bude proveden prostup, kterým bude odváděn kondenzát od vnitřní jednotky.</w:t>
      </w:r>
      <w:r w:rsidR="007431A4" w:rsidRPr="00A17619">
        <w:rPr>
          <w:szCs w:val="18"/>
        </w:rPr>
        <w:t xml:space="preserve"> Kondenzát bude od vnitřní jednotky odváděn pomocí kondenzátního čerpadla do odpadního potrubí </w:t>
      </w:r>
      <w:r w:rsidR="00AF3269" w:rsidRPr="00A17619">
        <w:rPr>
          <w:szCs w:val="18"/>
        </w:rPr>
        <w:t>PE-HD</w:t>
      </w:r>
      <w:r w:rsidR="007431A4" w:rsidRPr="00A17619">
        <w:rPr>
          <w:szCs w:val="18"/>
        </w:rPr>
        <w:t xml:space="preserve"> DN </w:t>
      </w:r>
      <w:r w:rsidR="00AF3269" w:rsidRPr="00A17619">
        <w:rPr>
          <w:szCs w:val="18"/>
        </w:rPr>
        <w:t>32</w:t>
      </w:r>
      <w:r w:rsidR="007431A4" w:rsidRPr="00A17619">
        <w:rPr>
          <w:szCs w:val="18"/>
        </w:rPr>
        <w:t xml:space="preserve">. </w:t>
      </w:r>
      <w:r w:rsidR="00475D9B" w:rsidRPr="00A17619">
        <w:rPr>
          <w:szCs w:val="18"/>
        </w:rPr>
        <w:t xml:space="preserve">Kondenzát bude vyústěn potrubím nad terén. Kondenzátní potrubí je nutné opatřit proti vnikání hmyzu. </w:t>
      </w:r>
    </w:p>
    <w:p w:rsidR="00475D9B" w:rsidRPr="00A17619" w:rsidRDefault="00475D9B" w:rsidP="00444322">
      <w:pPr>
        <w:pStyle w:val="TCRTEXT"/>
        <w:rPr>
          <w:szCs w:val="18"/>
        </w:rPr>
      </w:pPr>
      <w:r w:rsidRPr="00A17619">
        <w:rPr>
          <w:szCs w:val="18"/>
        </w:rPr>
        <w:t xml:space="preserve">Venkovní jednotka </w:t>
      </w:r>
      <w:r w:rsidR="00706EB6" w:rsidRPr="00A17619">
        <w:rPr>
          <w:szCs w:val="18"/>
        </w:rPr>
        <w:t xml:space="preserve">bude umístěna ve svahu vedle </w:t>
      </w:r>
      <w:proofErr w:type="spellStart"/>
      <w:r w:rsidR="00706EB6" w:rsidRPr="00A17619">
        <w:rPr>
          <w:szCs w:val="18"/>
        </w:rPr>
        <w:t>servrovny</w:t>
      </w:r>
      <w:proofErr w:type="spellEnd"/>
      <w:r w:rsidR="00706EB6" w:rsidRPr="00A17619">
        <w:rPr>
          <w:szCs w:val="18"/>
        </w:rPr>
        <w:t xml:space="preserve">. Zemina v prostoru pod venkovní jednotkou bude odebrána, a bude vytvořena vodorovná plocha z betonových dlaždic, které budou uloženy na pískovém (štěrkovém) podkladu. </w:t>
      </w:r>
    </w:p>
    <w:p w:rsidR="00475D9B" w:rsidRPr="00A17619" w:rsidRDefault="00706EB6" w:rsidP="00444322">
      <w:pPr>
        <w:pStyle w:val="TCRTEXT"/>
        <w:rPr>
          <w:szCs w:val="18"/>
        </w:rPr>
      </w:pPr>
      <w:r w:rsidRPr="00A17619">
        <w:rPr>
          <w:szCs w:val="18"/>
        </w:rPr>
        <w:t xml:space="preserve">Vnitřní podstropní chladící </w:t>
      </w:r>
      <w:proofErr w:type="gramStart"/>
      <w:r w:rsidRPr="00A17619">
        <w:rPr>
          <w:szCs w:val="18"/>
        </w:rPr>
        <w:t xml:space="preserve">jednotka:  </w:t>
      </w:r>
      <w:proofErr w:type="spellStart"/>
      <w:r w:rsidRPr="00A17619">
        <w:rPr>
          <w:szCs w:val="18"/>
        </w:rPr>
        <w:t>např</w:t>
      </w:r>
      <w:proofErr w:type="spellEnd"/>
      <w:proofErr w:type="gramEnd"/>
      <w:r w:rsidRPr="00A17619">
        <w:rPr>
          <w:szCs w:val="18"/>
        </w:rPr>
        <w:t>: LG UV60 NL2 (3x400V)</w:t>
      </w:r>
    </w:p>
    <w:p w:rsidR="00706EB6" w:rsidRPr="00A17619" w:rsidRDefault="00706EB6" w:rsidP="00444322">
      <w:pPr>
        <w:pStyle w:val="TCRTEXT"/>
        <w:rPr>
          <w:szCs w:val="18"/>
        </w:rPr>
      </w:pPr>
      <w:r w:rsidRPr="00A17619">
        <w:rPr>
          <w:szCs w:val="18"/>
        </w:rPr>
        <w:t xml:space="preserve">Venkovní chladící </w:t>
      </w:r>
      <w:proofErr w:type="gramStart"/>
      <w:r w:rsidRPr="00A17619">
        <w:rPr>
          <w:szCs w:val="18"/>
        </w:rPr>
        <w:t xml:space="preserve">jednotka:  </w:t>
      </w:r>
      <w:proofErr w:type="spellStart"/>
      <w:r w:rsidRPr="00A17619">
        <w:rPr>
          <w:szCs w:val="18"/>
        </w:rPr>
        <w:t>např</w:t>
      </w:r>
      <w:proofErr w:type="spellEnd"/>
      <w:proofErr w:type="gramEnd"/>
      <w:r w:rsidRPr="00A17619">
        <w:rPr>
          <w:szCs w:val="18"/>
        </w:rPr>
        <w:t>: LG UU61W U32 (3x400V)</w:t>
      </w:r>
    </w:p>
    <w:p w:rsidR="00706EB6" w:rsidRPr="00A17619" w:rsidRDefault="00706EB6" w:rsidP="00444322">
      <w:pPr>
        <w:pStyle w:val="TCRTEXT"/>
        <w:rPr>
          <w:szCs w:val="18"/>
        </w:rPr>
      </w:pPr>
    </w:p>
    <w:p w:rsidR="006B506F" w:rsidRPr="00A17619" w:rsidRDefault="00866CF2" w:rsidP="00444322">
      <w:pPr>
        <w:pStyle w:val="TCRTEXT"/>
        <w:rPr>
          <w:szCs w:val="18"/>
        </w:rPr>
      </w:pPr>
      <w:r w:rsidRPr="00A17619">
        <w:rPr>
          <w:szCs w:val="18"/>
        </w:rPr>
        <w:t xml:space="preserve">Systém bude naplněn chladivem R410a. </w:t>
      </w:r>
    </w:p>
    <w:p w:rsidR="005A6E14" w:rsidRPr="00A17619" w:rsidRDefault="005A6E14" w:rsidP="00444322">
      <w:pPr>
        <w:pStyle w:val="TCRTEXT"/>
        <w:rPr>
          <w:szCs w:val="18"/>
        </w:rPr>
      </w:pPr>
    </w:p>
    <w:p w:rsidR="005A6E14" w:rsidRPr="00A17619" w:rsidRDefault="005A6E14" w:rsidP="005A6E14">
      <w:pPr>
        <w:rPr>
          <w:noProof/>
          <w:sz w:val="18"/>
          <w:szCs w:val="18"/>
        </w:rPr>
      </w:pPr>
      <w:r w:rsidRPr="00A17619">
        <w:rPr>
          <w:noProof/>
          <w:sz w:val="18"/>
          <w:szCs w:val="18"/>
        </w:rPr>
        <w:t xml:space="preserve">Split systémy jsou vybaveny vlastním systémem měření a regulace. Pouze je třeba silově připojit venkovní kondenzační jednotky. Propojení venkovních a vnitřních jednotek spojovacím kabelem i měděním propojovacím potrubím je nutné provést dle návodu od výrobce zařízení! </w:t>
      </w:r>
      <w:bookmarkStart w:id="11" w:name="_Toc184452587"/>
    </w:p>
    <w:bookmarkEnd w:id="11"/>
    <w:p w:rsidR="005A6E14" w:rsidRPr="00A17619" w:rsidRDefault="005A6E14" w:rsidP="00444322">
      <w:pPr>
        <w:pStyle w:val="TCRTEXT"/>
        <w:rPr>
          <w:szCs w:val="18"/>
        </w:rPr>
      </w:pPr>
    </w:p>
    <w:p w:rsidR="00210465" w:rsidRPr="00444322" w:rsidRDefault="005A6E14" w:rsidP="00393A8D">
      <w:r w:rsidRPr="00A17619">
        <w:rPr>
          <w:sz w:val="18"/>
          <w:szCs w:val="18"/>
        </w:rPr>
        <w:t xml:space="preserve">Chladivové potrubí bude provedeno z měděných trubek. Potrubí bude opatřeno parotěsnou tepelnou izolací, která zabrání tepelným ztrátám a rosení potrubí. Izolace bude provedena z izolačního materiálu s uzavřenými buňkami na bázi syntetického kaučuku s vysokým odporem proti difúzi vodní páry (součinitel difúzního odporu </w:t>
      </w:r>
      <w:r w:rsidRPr="00A17619">
        <w:rPr>
          <w:rFonts w:ascii="Symbol" w:hAnsi="Symbol"/>
          <w:sz w:val="18"/>
          <w:szCs w:val="18"/>
        </w:rPr>
        <w:t></w:t>
      </w:r>
      <w:r w:rsidRPr="00A17619">
        <w:rPr>
          <w:sz w:val="18"/>
          <w:szCs w:val="18"/>
        </w:rPr>
        <w:t xml:space="preserve"> </w:t>
      </w:r>
      <w:r w:rsidRPr="00A17619">
        <w:rPr>
          <w:rFonts w:ascii="Symbol" w:hAnsi="Symbol"/>
          <w:sz w:val="18"/>
          <w:szCs w:val="18"/>
        </w:rPr>
        <w:t></w:t>
      </w:r>
      <w:r w:rsidRPr="00A17619">
        <w:rPr>
          <w:sz w:val="18"/>
          <w:szCs w:val="18"/>
        </w:rPr>
        <w:t xml:space="preserve"> 5000) a nízkou tepelnou vodivostí (součinitel tepelné vodivosti </w:t>
      </w:r>
      <w:r w:rsidRPr="00A17619">
        <w:rPr>
          <w:rFonts w:ascii="Symbol" w:hAnsi="Symbol"/>
          <w:sz w:val="18"/>
          <w:szCs w:val="18"/>
        </w:rPr>
        <w:t></w:t>
      </w:r>
      <w:r w:rsidRPr="00A17619">
        <w:rPr>
          <w:sz w:val="18"/>
          <w:szCs w:val="18"/>
        </w:rPr>
        <w:t xml:space="preserve"> </w:t>
      </w:r>
      <w:r w:rsidRPr="00A17619">
        <w:rPr>
          <w:rFonts w:ascii="Symbol" w:hAnsi="Symbol"/>
          <w:sz w:val="18"/>
          <w:szCs w:val="18"/>
        </w:rPr>
        <w:t></w:t>
      </w:r>
      <w:r w:rsidRPr="00A17619">
        <w:rPr>
          <w:sz w:val="18"/>
          <w:szCs w:val="18"/>
        </w:rPr>
        <w:t xml:space="preserve"> 0,037). Bude lepena přímo na potrubí a plní funkci tepelné izolace i parotěsné zábrany. Materiál bude samozhášivý, označení C1. Tloušťka izolace je 19 mm.</w:t>
      </w:r>
    </w:p>
    <w:p w:rsidR="001C63B4" w:rsidRPr="00D05EA5" w:rsidRDefault="001C63B4" w:rsidP="003124C1">
      <w:pPr>
        <w:pStyle w:val="TCRTITLENUM2"/>
        <w:numPr>
          <w:ilvl w:val="1"/>
          <w:numId w:val="3"/>
        </w:numPr>
      </w:pPr>
      <w:bookmarkStart w:id="12" w:name="_Toc396133524"/>
      <w:r w:rsidRPr="001C63B4">
        <w:t>Výkres</w:t>
      </w:r>
      <w:r w:rsidRPr="00D05EA5">
        <w:t xml:space="preserve"> umístění</w:t>
      </w:r>
      <w:bookmarkEnd w:id="12"/>
    </w:p>
    <w:p w:rsidR="006B506F" w:rsidRPr="006B506F" w:rsidRDefault="006B506F" w:rsidP="006B506F">
      <w:pPr>
        <w:pStyle w:val="TCRTEXT"/>
        <w:rPr>
          <w:lang w:eastAsia="cs-CZ"/>
        </w:rPr>
      </w:pPr>
      <w:r>
        <w:rPr>
          <w:lang w:eastAsia="cs-CZ"/>
        </w:rPr>
        <w:t>Přílohou této technické zprávy je výkres umístění chladících jednotek.</w:t>
      </w:r>
      <w:r w:rsidR="00A17619">
        <w:rPr>
          <w:lang w:eastAsia="cs-CZ"/>
        </w:rPr>
        <w:t xml:space="preserve"> Přesné rozměry a umístění je nutné prověřit na místě.</w:t>
      </w:r>
    </w:p>
    <w:p w:rsidR="001C63B4" w:rsidRPr="00D05EA5" w:rsidRDefault="00D05EA5" w:rsidP="003124C1">
      <w:pPr>
        <w:pStyle w:val="TCRTITLENUM2"/>
        <w:numPr>
          <w:ilvl w:val="1"/>
          <w:numId w:val="3"/>
        </w:numPr>
      </w:pPr>
      <w:bookmarkStart w:id="13" w:name="_Toc396133525"/>
      <w:r>
        <w:t>Montáž</w:t>
      </w:r>
      <w:bookmarkEnd w:id="13"/>
    </w:p>
    <w:p w:rsidR="005A6E14" w:rsidRDefault="005A6E14" w:rsidP="005A6E14">
      <w:pPr>
        <w:pStyle w:val="TCRTEXT"/>
      </w:pPr>
      <w:r>
        <w:t>V</w:t>
      </w:r>
      <w:r w:rsidRPr="003D6ADF">
        <w:t>eškeré montážní práce budou provedeny osobou kvalifikovanou a oprávněnou.</w:t>
      </w:r>
      <w:r w:rsidRPr="005A6E14">
        <w:t xml:space="preserve"> </w:t>
      </w:r>
      <w:r>
        <w:t xml:space="preserve">Součástí montáže je i uvedení </w:t>
      </w:r>
      <w:r w:rsidRPr="003D6ADF">
        <w:t>do</w:t>
      </w:r>
      <w:r>
        <w:t xml:space="preserve"> chodu, </w:t>
      </w:r>
      <w:r w:rsidRPr="003D6ADF">
        <w:t>zkušební</w:t>
      </w:r>
      <w:r>
        <w:t xml:space="preserve"> provoz, </w:t>
      </w:r>
      <w:r w:rsidRPr="003D6ADF">
        <w:t>proměření a vyregulování zařízení</w:t>
      </w:r>
      <w:r>
        <w:t>,</w:t>
      </w:r>
      <w:r w:rsidRPr="003D6ADF">
        <w:t xml:space="preserve"> vypracování protokolu o proměření a vyregulování </w:t>
      </w:r>
      <w:r>
        <w:t>split jednotek</w:t>
      </w:r>
      <w:r w:rsidRPr="003D6ADF">
        <w:t>. Dodavatel zajistí zaškolení obsluhy a předá písemné návody.</w:t>
      </w:r>
    </w:p>
    <w:p w:rsidR="005A6E14" w:rsidRDefault="005A6E14" w:rsidP="005A6E14">
      <w:pPr>
        <w:pStyle w:val="TCRTEXT"/>
      </w:pPr>
      <w:r>
        <w:t xml:space="preserve">Při instalaci </w:t>
      </w:r>
      <w:r w:rsidRPr="00E84F57">
        <w:t xml:space="preserve">zařízení </w:t>
      </w:r>
      <w:r>
        <w:t xml:space="preserve">je nutné dodržet minimální odstupové vzdálenosti jednotlivých zařízení. Při nakládání s chladivem je nutné dbát zvýšené opatrnosti. V kapalném stavu může chladivo způsobit omrzliny! Venkovní Split jednotku je nutno umístit tak aby nebylo zabráněno nasávání vzduchu! Minimální </w:t>
      </w:r>
      <w:proofErr w:type="spellStart"/>
      <w:r>
        <w:t>odstupová</w:t>
      </w:r>
      <w:proofErr w:type="spellEnd"/>
      <w:r>
        <w:t xml:space="preserve"> vzdálenost zadní stěny jednotky od stěny objektu je 15cm. </w:t>
      </w:r>
    </w:p>
    <w:p w:rsidR="00271559" w:rsidRDefault="00271559" w:rsidP="005A6E14">
      <w:pPr>
        <w:pStyle w:val="TCRTEXT"/>
        <w:rPr>
          <w:szCs w:val="18"/>
        </w:rPr>
      </w:pPr>
      <w:r>
        <w:t xml:space="preserve">Vnitřní jednotka bude upevněna ze stropní </w:t>
      </w:r>
      <w:proofErr w:type="spellStart"/>
      <w:r>
        <w:t>kce</w:t>
      </w:r>
      <w:proofErr w:type="spellEnd"/>
      <w:r>
        <w:t xml:space="preserve"> tak, aby horní hrana jednotky byla 15cm pod potrubím, které je vedeno v </w:t>
      </w:r>
      <w:proofErr w:type="spellStart"/>
      <w:r>
        <w:t>servrovně</w:t>
      </w:r>
      <w:proofErr w:type="spellEnd"/>
      <w:r>
        <w:t>. Jednotku v prostoru instalovat tak, aby nebylo bráněno funkci vypouštěcího ventilu instalovaného na potrubí a zároveň tak,</w:t>
      </w:r>
      <w:r w:rsidRPr="00A17619">
        <w:rPr>
          <w:szCs w:val="18"/>
        </w:rPr>
        <w:t xml:space="preserve"> aby co nejméně clonila světla na stropě</w:t>
      </w:r>
      <w:r>
        <w:rPr>
          <w:szCs w:val="18"/>
        </w:rPr>
        <w:t>.</w:t>
      </w:r>
    </w:p>
    <w:p w:rsidR="00B970A4" w:rsidRDefault="00B970A4" w:rsidP="005A6E14">
      <w:pPr>
        <w:pStyle w:val="TCRTEXT"/>
      </w:pPr>
      <w:r>
        <w:rPr>
          <w:szCs w:val="18"/>
        </w:rPr>
        <w:t>Potrubí pro odvod kondenzátu je nutné provést tak, aby v zimním období nedocházelo k zamrzání potrubí!</w:t>
      </w:r>
    </w:p>
    <w:p w:rsidR="001C63B4" w:rsidRPr="00D05EA5" w:rsidRDefault="001C63B4" w:rsidP="003124C1">
      <w:pPr>
        <w:pStyle w:val="TCRTITLENUM2"/>
        <w:numPr>
          <w:ilvl w:val="1"/>
          <w:numId w:val="3"/>
        </w:numPr>
      </w:pPr>
      <w:bookmarkStart w:id="14" w:name="_Toc396133526"/>
      <w:r w:rsidRPr="00D05EA5">
        <w:t>výkaz výměr</w:t>
      </w:r>
      <w:bookmarkEnd w:id="14"/>
    </w:p>
    <w:p w:rsidR="0005315F" w:rsidRPr="006B506F" w:rsidRDefault="0005315F" w:rsidP="0005315F">
      <w:pPr>
        <w:pStyle w:val="TCRTEXT"/>
        <w:rPr>
          <w:lang w:eastAsia="cs-CZ"/>
        </w:rPr>
      </w:pPr>
      <w:r>
        <w:rPr>
          <w:lang w:eastAsia="cs-CZ"/>
        </w:rPr>
        <w:t>Přílohou této technické zp</w:t>
      </w:r>
      <w:r w:rsidR="00271559">
        <w:rPr>
          <w:lang w:eastAsia="cs-CZ"/>
        </w:rPr>
        <w:t>rávy je orientační výkaz výměr.</w:t>
      </w:r>
    </w:p>
    <w:p w:rsidR="001C63B4" w:rsidRPr="00D05EA5" w:rsidRDefault="001C63B4" w:rsidP="003124C1">
      <w:pPr>
        <w:pStyle w:val="TCRTITLENUM2"/>
        <w:numPr>
          <w:ilvl w:val="1"/>
          <w:numId w:val="3"/>
        </w:numPr>
      </w:pPr>
      <w:bookmarkStart w:id="15" w:name="_Toc396133527"/>
      <w:r w:rsidRPr="001C63B4">
        <w:t>Orientační</w:t>
      </w:r>
      <w:r w:rsidRPr="00D05EA5">
        <w:t xml:space="preserve"> obrázek</w:t>
      </w:r>
      <w:bookmarkEnd w:id="15"/>
    </w:p>
    <w:p w:rsidR="007431A4" w:rsidRDefault="007431A4" w:rsidP="0005315F">
      <w:pPr>
        <w:pStyle w:val="TCRTEXT"/>
        <w:ind w:firstLine="708"/>
        <w:rPr>
          <w:lang w:eastAsia="cs-CZ"/>
        </w:rPr>
      </w:pPr>
      <w:r>
        <w:rPr>
          <w:lang w:eastAsia="cs-CZ"/>
        </w:rPr>
        <w:t xml:space="preserve">Umístění venkovní jednotky: </w:t>
      </w:r>
      <w:r w:rsidR="0005315F">
        <w:rPr>
          <w:lang w:eastAsia="cs-CZ"/>
        </w:rPr>
        <w:tab/>
      </w:r>
      <w:r w:rsidR="0005315F">
        <w:rPr>
          <w:lang w:eastAsia="cs-CZ"/>
        </w:rPr>
        <w:tab/>
      </w:r>
      <w:r w:rsidR="0005315F">
        <w:rPr>
          <w:lang w:eastAsia="cs-CZ"/>
        </w:rPr>
        <w:tab/>
      </w:r>
      <w:r w:rsidR="0005315F">
        <w:rPr>
          <w:lang w:eastAsia="cs-CZ"/>
        </w:rPr>
        <w:tab/>
        <w:t xml:space="preserve">Umístění vnitřní jednotky: </w:t>
      </w:r>
    </w:p>
    <w:p w:rsidR="0005315F" w:rsidRDefault="00271559" w:rsidP="007431A4">
      <w:pPr>
        <w:pStyle w:val="TCRTEXT"/>
        <w:rPr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22C47450" wp14:editId="65AEEE2A">
            <wp:simplePos x="0" y="0"/>
            <wp:positionH relativeFrom="margin">
              <wp:align>right</wp:align>
            </wp:positionH>
            <wp:positionV relativeFrom="paragraph">
              <wp:posOffset>88522</wp:posOffset>
            </wp:positionV>
            <wp:extent cx="3027470" cy="2268765"/>
            <wp:effectExtent l="0" t="0" r="1905" b="0"/>
            <wp:wrapNone/>
            <wp:docPr id="6" name="Obrázek 6" descr="\\tebcz.tebodin.cz\TEB22DFS01-PROJECTS\22T06788-00_SA_VRCHLABI_DEMOLICE\07_Input_data\JCU\fotky\PN\IMG_1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ebcz.tebodin.cz\TEB22DFS01-PROJECTS\22T06788-00_SA_VRCHLABI_DEMOLICE\07_Input_data\JCU\fotky\PN\IMG_18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470" cy="226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15F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0B4A64D" wp14:editId="3D5CCB70">
            <wp:simplePos x="0" y="0"/>
            <wp:positionH relativeFrom="margin">
              <wp:align>left</wp:align>
            </wp:positionH>
            <wp:positionV relativeFrom="paragraph">
              <wp:posOffset>89535</wp:posOffset>
            </wp:positionV>
            <wp:extent cx="3028950" cy="2270125"/>
            <wp:effectExtent l="0" t="0" r="0" b="0"/>
            <wp:wrapNone/>
            <wp:docPr id="5" name="Obrázek 5" descr="P:\22T06795-00_STAV_PRACE_PRF_JU\02_Draft\21_Cooling\IMG_1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22T06795-00_STAV_PRACE_PRF_JU\02_Draft\21_Cooling\IMG_181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05315F" w:rsidRDefault="0005315F" w:rsidP="007431A4">
      <w:pPr>
        <w:pStyle w:val="TCRTEXT"/>
        <w:rPr>
          <w:lang w:eastAsia="cs-CZ"/>
        </w:rPr>
      </w:pPr>
    </w:p>
    <w:p w:rsidR="005514DC" w:rsidRDefault="00271559" w:rsidP="003F614B">
      <w:pPr>
        <w:pStyle w:val="TCRTITLENUM2"/>
        <w:numPr>
          <w:ilvl w:val="0"/>
          <w:numId w:val="0"/>
        </w:numPr>
        <w:rPr>
          <w:b w:val="0"/>
          <w:caps w:val="0"/>
          <w:sz w:val="18"/>
          <w:lang w:eastAsia="cs-CZ"/>
        </w:rPr>
      </w:pPr>
      <w:bookmarkStart w:id="16" w:name="_Toc396133528"/>
      <w:r>
        <w:rPr>
          <w:noProof/>
          <w:lang w:eastAsia="cs-CZ"/>
        </w:rPr>
        <w:drawing>
          <wp:anchor distT="0" distB="0" distL="114300" distR="114300" simplePos="0" relativeHeight="251657214" behindDoc="0" locked="0" layoutInCell="1" allowOverlap="1" wp14:anchorId="307812CA" wp14:editId="09759119">
            <wp:simplePos x="0" y="0"/>
            <wp:positionH relativeFrom="margin">
              <wp:posOffset>425312</wp:posOffset>
            </wp:positionH>
            <wp:positionV relativeFrom="paragraph">
              <wp:posOffset>165403</wp:posOffset>
            </wp:positionV>
            <wp:extent cx="1979461" cy="1979461"/>
            <wp:effectExtent l="0" t="0" r="1905" b="1905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U48W U32 outdoor-500x50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461" cy="1979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6"/>
    </w:p>
    <w:p w:rsidR="003F614B" w:rsidRDefault="00271559" w:rsidP="003F614B">
      <w:pPr>
        <w:pStyle w:val="TCRTEXT"/>
        <w:rPr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39" behindDoc="0" locked="0" layoutInCell="1" allowOverlap="1" wp14:anchorId="190D2E79" wp14:editId="29BC934D">
            <wp:simplePos x="0" y="0"/>
            <wp:positionH relativeFrom="margin">
              <wp:posOffset>3653186</wp:posOffset>
            </wp:positionH>
            <wp:positionV relativeFrom="paragraph">
              <wp:posOffset>39904</wp:posOffset>
            </wp:positionV>
            <wp:extent cx="1833880" cy="1318306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V42-60 indoor 2-500x500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114"/>
                    <a:stretch/>
                  </pic:blipFill>
                  <pic:spPr bwMode="auto">
                    <a:xfrm>
                      <a:off x="0" y="0"/>
                      <a:ext cx="1834410" cy="1318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7619" w:rsidRDefault="00A17619" w:rsidP="003F614B">
      <w:pPr>
        <w:pStyle w:val="TCRTEXT"/>
        <w:rPr>
          <w:lang w:eastAsia="cs-CZ"/>
        </w:rPr>
      </w:pPr>
    </w:p>
    <w:p w:rsidR="00A17619" w:rsidRDefault="00A17619" w:rsidP="003F614B">
      <w:pPr>
        <w:pStyle w:val="TCRTEXT"/>
        <w:rPr>
          <w:lang w:eastAsia="cs-CZ"/>
        </w:rPr>
      </w:pPr>
    </w:p>
    <w:p w:rsidR="00A17619" w:rsidRDefault="00A17619" w:rsidP="003F614B">
      <w:pPr>
        <w:pStyle w:val="TCRTEXT"/>
        <w:rPr>
          <w:lang w:eastAsia="cs-CZ"/>
        </w:rPr>
      </w:pPr>
    </w:p>
    <w:p w:rsidR="00A17619" w:rsidRDefault="00A17619" w:rsidP="003F614B">
      <w:pPr>
        <w:pStyle w:val="TCRTEXT"/>
        <w:rPr>
          <w:lang w:eastAsia="cs-CZ"/>
        </w:rPr>
      </w:pPr>
    </w:p>
    <w:p w:rsidR="00A17619" w:rsidRDefault="00A17619" w:rsidP="003F614B">
      <w:pPr>
        <w:pStyle w:val="TCRTEXT"/>
        <w:rPr>
          <w:lang w:eastAsia="cs-CZ"/>
        </w:rPr>
      </w:pPr>
    </w:p>
    <w:p w:rsidR="003F614B" w:rsidRDefault="003F614B" w:rsidP="003F614B">
      <w:pPr>
        <w:pStyle w:val="TCRTITLENUM2"/>
        <w:numPr>
          <w:ilvl w:val="1"/>
          <w:numId w:val="3"/>
        </w:numPr>
      </w:pPr>
      <w:bookmarkStart w:id="17" w:name="_Toc396133529"/>
      <w:r w:rsidRPr="003F614B">
        <w:t>Bezpečnost práce a ochrana zdraví</w:t>
      </w:r>
      <w:bookmarkEnd w:id="17"/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 xml:space="preserve">Zpracovatel dodavatelské dokumentace musí v dokumentaci jasně stanovit technologické a pracovní postupy všech jím prováděných stavebních prací a vytvořit podmínky k zajištění bezpečnosti práce ve smyslu nařízení vlády </w:t>
      </w:r>
      <w:proofErr w:type="gramStart"/>
      <w:r w:rsidRPr="00A17619">
        <w:rPr>
          <w:sz w:val="18"/>
          <w:szCs w:val="18"/>
          <w:lang w:eastAsia="cs-CZ"/>
        </w:rPr>
        <w:t>č.591</w:t>
      </w:r>
      <w:proofErr w:type="gramEnd"/>
      <w:r w:rsidRPr="00A17619">
        <w:rPr>
          <w:sz w:val="18"/>
          <w:szCs w:val="18"/>
          <w:lang w:eastAsia="cs-CZ"/>
        </w:rPr>
        <w:t xml:space="preserve"> /2006 Sb. </w:t>
      </w:r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 xml:space="preserve">Dodavatel stavebních prací musí mít před prováděním stavebních prací zpracovánu analýzu rizik možného ohrožení zaměstnanců. </w:t>
      </w:r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>V průběhu prací je nutno dodržovat všechny bezpečnostní předpisy uvedené v nařízení vlády č.591/2006 Sb. Českého úřadu bezpečnosti práce.</w:t>
      </w:r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 xml:space="preserve">Při výstavbě i budoucím provozu technických zařízení musí být dodržovány všechny platné předpisy, zejména Zák. 174/68 Sb., </w:t>
      </w:r>
      <w:proofErr w:type="spellStart"/>
      <w:r w:rsidRPr="00A17619">
        <w:rPr>
          <w:sz w:val="18"/>
          <w:szCs w:val="18"/>
          <w:lang w:eastAsia="cs-CZ"/>
        </w:rPr>
        <w:t>vyhl</w:t>
      </w:r>
      <w:proofErr w:type="spellEnd"/>
      <w:r w:rsidRPr="00A17619">
        <w:rPr>
          <w:sz w:val="18"/>
          <w:szCs w:val="18"/>
          <w:lang w:eastAsia="cs-CZ"/>
        </w:rPr>
        <w:t xml:space="preserve">. ČÚBP 50/78 Sb., </w:t>
      </w:r>
      <w:proofErr w:type="spellStart"/>
      <w:r w:rsidRPr="00A17619">
        <w:rPr>
          <w:sz w:val="18"/>
          <w:szCs w:val="18"/>
          <w:lang w:eastAsia="cs-CZ"/>
        </w:rPr>
        <w:t>vyhl</w:t>
      </w:r>
      <w:proofErr w:type="spellEnd"/>
      <w:r w:rsidRPr="00A17619">
        <w:rPr>
          <w:sz w:val="18"/>
          <w:szCs w:val="18"/>
          <w:lang w:eastAsia="cs-CZ"/>
        </w:rPr>
        <w:t xml:space="preserve">. 73/2010 Sb., </w:t>
      </w:r>
      <w:proofErr w:type="spellStart"/>
      <w:r w:rsidRPr="00A17619">
        <w:rPr>
          <w:sz w:val="18"/>
          <w:szCs w:val="18"/>
          <w:lang w:eastAsia="cs-CZ"/>
        </w:rPr>
        <w:t>Nař</w:t>
      </w:r>
      <w:proofErr w:type="spellEnd"/>
      <w:r w:rsidRPr="00A17619">
        <w:rPr>
          <w:sz w:val="18"/>
          <w:szCs w:val="18"/>
          <w:lang w:eastAsia="cs-CZ"/>
        </w:rPr>
        <w:t xml:space="preserve">. </w:t>
      </w:r>
      <w:proofErr w:type="spellStart"/>
      <w:r w:rsidRPr="00A17619">
        <w:rPr>
          <w:sz w:val="18"/>
          <w:szCs w:val="18"/>
          <w:lang w:eastAsia="cs-CZ"/>
        </w:rPr>
        <w:t>vl</w:t>
      </w:r>
      <w:proofErr w:type="spellEnd"/>
      <w:r w:rsidRPr="00A17619">
        <w:rPr>
          <w:sz w:val="18"/>
          <w:szCs w:val="18"/>
          <w:lang w:eastAsia="cs-CZ"/>
        </w:rPr>
        <w:t xml:space="preserve">. 378/01 Sb. a </w:t>
      </w:r>
      <w:proofErr w:type="spellStart"/>
      <w:r w:rsidRPr="00A17619">
        <w:rPr>
          <w:sz w:val="18"/>
          <w:szCs w:val="18"/>
          <w:lang w:eastAsia="cs-CZ"/>
        </w:rPr>
        <w:t>Nař</w:t>
      </w:r>
      <w:proofErr w:type="spellEnd"/>
      <w:r w:rsidRPr="00A17619">
        <w:rPr>
          <w:sz w:val="18"/>
          <w:szCs w:val="18"/>
          <w:lang w:eastAsia="cs-CZ"/>
        </w:rPr>
        <w:t xml:space="preserve">. </w:t>
      </w:r>
      <w:proofErr w:type="spellStart"/>
      <w:r w:rsidRPr="00A17619">
        <w:rPr>
          <w:sz w:val="18"/>
          <w:szCs w:val="18"/>
          <w:lang w:eastAsia="cs-CZ"/>
        </w:rPr>
        <w:t>vl</w:t>
      </w:r>
      <w:proofErr w:type="spellEnd"/>
      <w:r w:rsidRPr="00A17619">
        <w:rPr>
          <w:sz w:val="18"/>
          <w:szCs w:val="18"/>
          <w:lang w:eastAsia="cs-CZ"/>
        </w:rPr>
        <w:t>. 11/02 Sb. v platném znění.</w:t>
      </w:r>
    </w:p>
    <w:p w:rsidR="003F614B" w:rsidRPr="00A17619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 xml:space="preserve">Při nakládání s chladivem je nutné dbát zvýšené opatrnosti. V kapalném stavu může chladivo způsobit omrzliny! </w:t>
      </w:r>
    </w:p>
    <w:p w:rsidR="003F614B" w:rsidRDefault="003F614B" w:rsidP="003F614B">
      <w:pPr>
        <w:pStyle w:val="TCRTITLENUM2"/>
        <w:numPr>
          <w:ilvl w:val="1"/>
          <w:numId w:val="3"/>
        </w:numPr>
      </w:pPr>
      <w:bookmarkStart w:id="18" w:name="_Toc396133530"/>
      <w:r>
        <w:t>Pokyny pro obsluhu a údržbu</w:t>
      </w:r>
      <w:bookmarkEnd w:id="18"/>
    </w:p>
    <w:p w:rsidR="003F614B" w:rsidRDefault="003F614B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A17619">
        <w:rPr>
          <w:sz w:val="18"/>
          <w:szCs w:val="18"/>
          <w:lang w:eastAsia="cs-CZ"/>
        </w:rPr>
        <w:t>Tyto pokyny zpracuje písemně dodavatel zařízení a zajistí zaškolení obsluhy a údržby. Veškeré dodané díly se používají, obsluhují a udržují podle platných předpisů, požadavků výrobců a pokynů dodavatele. Při údržbě bude zařízení blokováno proti chodu. Se zařízením není dovoleno manipulovat cizím osobám.</w:t>
      </w:r>
    </w:p>
    <w:p w:rsidR="00A17619" w:rsidRDefault="00A17619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</w:p>
    <w:p w:rsidR="00EB3156" w:rsidRDefault="00EB3156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</w:p>
    <w:p w:rsidR="00EB3156" w:rsidRDefault="00EB3156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</w:p>
    <w:p w:rsidR="00A17619" w:rsidRPr="00A17619" w:rsidRDefault="00A17619" w:rsidP="003F614B">
      <w:pPr>
        <w:spacing w:after="60" w:line="240" w:lineRule="exact"/>
        <w:jc w:val="left"/>
        <w:rPr>
          <w:sz w:val="18"/>
          <w:szCs w:val="18"/>
          <w:lang w:eastAsia="cs-CZ"/>
        </w:rPr>
      </w:pPr>
    </w:p>
    <w:p w:rsidR="00E67C83" w:rsidRDefault="00E67C83">
      <w:pPr>
        <w:spacing w:after="60" w:line="240" w:lineRule="exact"/>
        <w:jc w:val="left"/>
        <w:rPr>
          <w:lang w:eastAsia="cs-CZ"/>
        </w:rPr>
      </w:pPr>
      <w:r>
        <w:rPr>
          <w:lang w:eastAsia="cs-CZ"/>
        </w:rPr>
        <w:br w:type="page"/>
      </w:r>
    </w:p>
    <w:p w:rsidR="001C63B4" w:rsidRDefault="00D05EA5" w:rsidP="003124C1">
      <w:pPr>
        <w:pStyle w:val="TCRTITLENUM1"/>
        <w:numPr>
          <w:ilvl w:val="0"/>
          <w:numId w:val="3"/>
        </w:numPr>
      </w:pPr>
      <w:bookmarkStart w:id="19" w:name="_Toc396133531"/>
      <w:r>
        <w:t>Elektr</w:t>
      </w:r>
      <w:r w:rsidR="00E67C83">
        <w:t>O</w:t>
      </w:r>
      <w:r>
        <w:t>instalace</w:t>
      </w:r>
      <w:bookmarkEnd w:id="19"/>
    </w:p>
    <w:p w:rsidR="00E67C83" w:rsidRPr="00E67C83" w:rsidRDefault="00E67C83" w:rsidP="00E67C83">
      <w:pPr>
        <w:pStyle w:val="TCRTEXT"/>
      </w:pPr>
    </w:p>
    <w:p w:rsidR="00E67C83" w:rsidRDefault="00E67C83" w:rsidP="00E67C83">
      <w:pPr>
        <w:pStyle w:val="TCRTEXT"/>
      </w:pPr>
      <w:r>
        <w:t xml:space="preserve">Použité značení a zkratky: </w:t>
      </w:r>
    </w:p>
    <w:p w:rsidR="001825D4" w:rsidRDefault="00E67C83" w:rsidP="00E67C83">
      <w:pPr>
        <w:pStyle w:val="TCRTEXT"/>
      </w:pPr>
      <w:r>
        <w:t xml:space="preserve">NN (nebo </w:t>
      </w:r>
      <w:proofErr w:type="spellStart"/>
      <w:r>
        <w:t>nn</w:t>
      </w:r>
      <w:proofErr w:type="spellEnd"/>
      <w:r>
        <w:t>)- nízké napětí (0,4kV), SLP – slaboproud, PD - projektová dokumentace, SO – stavební nebo inženýrský objekt, HZS hasičský záchranný sbor, PBŘ – požárně bezpečnostní řešení, VZT – vzduchotechnika, RH – rozváděč hlavní, RP – rozváděč podružný, JU – Jihočeská univerzita, PŘF – Přírodovědecká fakulta, BOZP – bezpečn</w:t>
      </w:r>
      <w:r w:rsidR="009A5F2D">
        <w:t>ost a ochrana zdraví při práci</w:t>
      </w:r>
    </w:p>
    <w:p w:rsidR="00D05EA5" w:rsidRDefault="00D05EA5" w:rsidP="001825D4">
      <w:pPr>
        <w:pStyle w:val="TCRTEXT"/>
      </w:pPr>
    </w:p>
    <w:p w:rsidR="00E67C83" w:rsidRDefault="00E67C83" w:rsidP="00E67C83">
      <w:pPr>
        <w:pStyle w:val="TCRTITLENUM3"/>
      </w:pPr>
      <w:bookmarkStart w:id="20" w:name="_Toc395786911"/>
      <w:r w:rsidRPr="00B93763">
        <w:t>Rozsah dokumentace</w:t>
      </w:r>
      <w:bookmarkEnd w:id="20"/>
    </w:p>
    <w:p w:rsidR="00E67C83" w:rsidRPr="00B326F9" w:rsidRDefault="00E67C83" w:rsidP="00E67C83">
      <w:pPr>
        <w:pStyle w:val="TCRTEXT"/>
      </w:pPr>
      <w:r w:rsidRPr="003A13A9">
        <w:t xml:space="preserve">Dokumentace řeší </w:t>
      </w:r>
      <w:r>
        <w:t>napojení nově instalované venkovní a vnitřní chladící jednotky a čerpadla kondenzátu.</w:t>
      </w:r>
    </w:p>
    <w:p w:rsidR="00E67C83" w:rsidRDefault="00E67C83" w:rsidP="00E67C83">
      <w:pPr>
        <w:pStyle w:val="TCRTITLENUM3"/>
      </w:pPr>
      <w:bookmarkStart w:id="21" w:name="_Toc395786912"/>
      <w:r w:rsidRPr="00B93763">
        <w:t>Podklady</w:t>
      </w:r>
      <w:bookmarkEnd w:id="21"/>
    </w:p>
    <w:p w:rsidR="00E67C83" w:rsidRDefault="00E67C83" w:rsidP="003124C1">
      <w:pPr>
        <w:pStyle w:val="TCRTEXT"/>
        <w:numPr>
          <w:ilvl w:val="0"/>
          <w:numId w:val="6"/>
        </w:numPr>
      </w:pPr>
      <w:r>
        <w:t xml:space="preserve">Dokumentace pro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E67C83" w:rsidRDefault="00E67C83" w:rsidP="003124C1">
      <w:pPr>
        <w:pStyle w:val="TCRTEXT"/>
        <w:numPr>
          <w:ilvl w:val="0"/>
          <w:numId w:val="6"/>
        </w:numPr>
      </w:pPr>
      <w:r>
        <w:t xml:space="preserve">Dokumentace skutečného provedení stavby, zpracovatel </w:t>
      </w:r>
      <w:proofErr w:type="spellStart"/>
      <w:proofErr w:type="gramStart"/>
      <w:r>
        <w:t>Arch.Design</w:t>
      </w:r>
      <w:proofErr w:type="spellEnd"/>
      <w:proofErr w:type="gramEnd"/>
      <w:r>
        <w:t xml:space="preserve"> </w:t>
      </w:r>
      <w:proofErr w:type="spellStart"/>
      <w:r>
        <w:t>project</w:t>
      </w:r>
      <w:proofErr w:type="spellEnd"/>
      <w:r>
        <w:t>, a.s. z 11/2010</w:t>
      </w:r>
    </w:p>
    <w:p w:rsidR="00E67C83" w:rsidRDefault="00E67C83" w:rsidP="003124C1">
      <w:pPr>
        <w:pStyle w:val="TCRTEXT"/>
        <w:numPr>
          <w:ilvl w:val="0"/>
          <w:numId w:val="6"/>
        </w:numPr>
      </w:pPr>
      <w:r>
        <w:t>Prohlídka skutečného stavu (včetně pořízení fotodokumentace)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Informace a připomínky zákazníka,</w:t>
      </w:r>
    </w:p>
    <w:p w:rsidR="00E67C83" w:rsidRPr="007E7963" w:rsidRDefault="00E67C83" w:rsidP="003124C1">
      <w:pPr>
        <w:pStyle w:val="TCRTEXT"/>
        <w:numPr>
          <w:ilvl w:val="0"/>
          <w:numId w:val="5"/>
        </w:numPr>
      </w:pPr>
      <w:r>
        <w:t>Zákony, vyhlášky, ostatní předpisy, české technické normy (ČSN) a technické normalizační informace (TNI) platné v ČR</w:t>
      </w:r>
    </w:p>
    <w:p w:rsidR="00E67C83" w:rsidRDefault="00E67C83" w:rsidP="00E67C83">
      <w:pPr>
        <w:pStyle w:val="TCRTITLENUM3"/>
      </w:pPr>
      <w:bookmarkStart w:id="22" w:name="_Toc395786913"/>
      <w:r>
        <w:t>ROZSAH A HRANICE DODÁVKY</w:t>
      </w:r>
      <w:bookmarkEnd w:id="22"/>
    </w:p>
    <w:p w:rsidR="00E67C83" w:rsidRDefault="00E67C83" w:rsidP="003124C1">
      <w:pPr>
        <w:pStyle w:val="TCRTEXT"/>
        <w:numPr>
          <w:ilvl w:val="0"/>
          <w:numId w:val="5"/>
        </w:numPr>
      </w:pPr>
      <w:r>
        <w:t>Zabezpečení prostoru staveniště dle BOZP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Dodržování požadavků z dokumentace pro stavební povolení, dokumentace skutečného provedení stavby a vyjádření dotčených orgánů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Dodržování PBŘ stavby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Výkresová dokumentace (prováděcí projekt a projekt skutečného provedení) + fotodokumentace z průběhu stavby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Vydání revize dokumentace skutečného provedení díla se zapracovanými změnami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Provádění potřebných měření nutných pro provedení díla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Nepoškodit nově budované/stávající instalované rozvody objektu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Koordinace výstavby se zhotoviteli ostatních profesí stavby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Provádění díla v takových dnech (hodinách), aby nedocházelo k rušení výuky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Zabezpečení průjezdnosti pro ostatní zhotovitele v místě vlastní výstavby, zejména příjezdové cesty a prostor v místě prováděných prací (kromě vlastního pracoviště, které musí být ohraničené a zabezpečené proti vstupu nepovolaných osob)</w:t>
      </w:r>
    </w:p>
    <w:p w:rsidR="00E67C83" w:rsidRDefault="00E67C83" w:rsidP="003124C1">
      <w:pPr>
        <w:pStyle w:val="TCRTEXT"/>
        <w:numPr>
          <w:ilvl w:val="0"/>
          <w:numId w:val="5"/>
        </w:numPr>
      </w:pPr>
      <w:r>
        <w:t>Provádění všech předepsaných zkoušek, měření a revizi. Tyto průběžně protokolárně odevzdávat</w:t>
      </w:r>
    </w:p>
    <w:p w:rsidR="00E67C83" w:rsidRDefault="00E67C83">
      <w:pPr>
        <w:spacing w:after="60" w:line="240" w:lineRule="exact"/>
        <w:jc w:val="left"/>
        <w:rPr>
          <w:sz w:val="18"/>
        </w:rPr>
      </w:pPr>
      <w:r>
        <w:br w:type="page"/>
      </w:r>
    </w:p>
    <w:p w:rsidR="00E67C83" w:rsidRPr="000A50E4" w:rsidRDefault="00E67C83" w:rsidP="00E67C83">
      <w:pPr>
        <w:pStyle w:val="TCRTEXT"/>
        <w:ind w:left="1065"/>
      </w:pPr>
    </w:p>
    <w:p w:rsidR="00E67C83" w:rsidRDefault="00E67C83" w:rsidP="00E67C83">
      <w:pPr>
        <w:pStyle w:val="TCRTITLENUM2"/>
      </w:pPr>
      <w:bookmarkStart w:id="23" w:name="_Toc395786914"/>
      <w:bookmarkStart w:id="24" w:name="_Toc396133532"/>
      <w:r w:rsidRPr="000A50E4">
        <w:t xml:space="preserve">Popis </w:t>
      </w:r>
      <w:r w:rsidRPr="001C63B4">
        <w:t>standardu</w:t>
      </w:r>
      <w:r>
        <w:t xml:space="preserve"> </w:t>
      </w:r>
      <w:r w:rsidRPr="000A50E4">
        <w:t>- technické specifikace</w:t>
      </w:r>
      <w:bookmarkEnd w:id="23"/>
      <w:bookmarkEnd w:id="24"/>
    </w:p>
    <w:p w:rsidR="000848F0" w:rsidRDefault="00DC7CAA" w:rsidP="00E67C83">
      <w:pPr>
        <w:pStyle w:val="TCRTEXT"/>
      </w:pPr>
      <w:r>
        <w:t>V </w:t>
      </w:r>
      <w:proofErr w:type="spellStart"/>
      <w:r>
        <w:t>serverovně</w:t>
      </w:r>
      <w:proofErr w:type="spellEnd"/>
      <w:r>
        <w:t xml:space="preserve"> bude </w:t>
      </w:r>
      <w:r w:rsidR="00CC2FD5">
        <w:t>na</w:t>
      </w:r>
      <w:r>
        <w:t xml:space="preserve">instalována nová chladicí jednotka typu split. Ta se skládá ze tří samostatných </w:t>
      </w:r>
      <w:r w:rsidR="00EF5A3C">
        <w:t>částí. Jednotky venkovní, jednotky</w:t>
      </w:r>
      <w:r>
        <w:t xml:space="preserve"> vnitřní a dále z čerpadla pro odvod kondenzátu. Každá část bude napojena samostatným vývodem z hlavního rozváděče</w:t>
      </w:r>
      <w:r w:rsidR="00A708EC">
        <w:t xml:space="preserve"> RH</w:t>
      </w:r>
      <w:r>
        <w:t xml:space="preserve">. </w:t>
      </w:r>
    </w:p>
    <w:p w:rsidR="0001239F" w:rsidRPr="0001239F" w:rsidRDefault="0001239F" w:rsidP="00013615">
      <w:pPr>
        <w:pStyle w:val="TCRTITLENUM3"/>
      </w:pPr>
      <w:r w:rsidRPr="00013615">
        <w:t>Napojení</w:t>
      </w:r>
      <w:r w:rsidRPr="0001239F">
        <w:t xml:space="preserve"> čerpadla</w:t>
      </w:r>
      <w:r>
        <w:t xml:space="preserve"> pro odvod kondenzátu</w:t>
      </w:r>
    </w:p>
    <w:p w:rsidR="0001239F" w:rsidRDefault="00EF5A3C" w:rsidP="00E67C83">
      <w:pPr>
        <w:pStyle w:val="TCRTEXT"/>
      </w:pPr>
      <w:r>
        <w:t xml:space="preserve">Čerpadlo bude napájeno z nové zásuvky 230V/16A IP20. Zásuvka bude napojena kabelem </w:t>
      </w:r>
      <w:r w:rsidRPr="0067102E">
        <w:rPr>
          <w:szCs w:val="18"/>
        </w:rPr>
        <w:t>CXKH-R</w:t>
      </w:r>
      <w:r>
        <w:t>-J 3x2,5</w:t>
      </w:r>
      <w:r w:rsidR="00470A5A">
        <w:t xml:space="preserve"> </w:t>
      </w:r>
      <w:r>
        <w:t>mm</w:t>
      </w:r>
      <w:r w:rsidRPr="00EF5A3C">
        <w:rPr>
          <w:vertAlign w:val="superscript"/>
        </w:rPr>
        <w:t>2</w:t>
      </w:r>
      <w:r>
        <w:t xml:space="preserve"> z rozvaděče RH. Kabel bude v RH napojen na rezervní vývod jištěný jednopólovým jističem </w:t>
      </w:r>
      <w:r w:rsidR="005F6B94">
        <w:t>230V/</w:t>
      </w:r>
      <w:r>
        <w:t>16A/B.</w:t>
      </w:r>
      <w:r w:rsidR="0001239F">
        <w:t xml:space="preserve"> </w:t>
      </w:r>
    </w:p>
    <w:p w:rsidR="0001239F" w:rsidRPr="0039277D" w:rsidRDefault="0001239F" w:rsidP="00013615">
      <w:pPr>
        <w:pStyle w:val="TCRTITLENUM3"/>
      </w:pPr>
      <w:r w:rsidRPr="0039277D">
        <w:t>Napojení venkovní chladicí jednotky</w:t>
      </w:r>
    </w:p>
    <w:p w:rsidR="0001239F" w:rsidRDefault="0039277D" w:rsidP="00E67C83">
      <w:pPr>
        <w:pStyle w:val="TCRTEXT"/>
      </w:pPr>
      <w:r>
        <w:t>Jednotka LG UV60 NL2 má jmenovitý příkon 5,</w:t>
      </w:r>
      <w:r w:rsidR="00514C29">
        <w:t>5</w:t>
      </w:r>
      <w:r>
        <w:t xml:space="preserve"> kW, jmenovitý proud </w:t>
      </w:r>
      <w:r w:rsidR="00514C29">
        <w:t>8</w:t>
      </w:r>
      <w:r>
        <w:t xml:space="preserve"> A </w:t>
      </w:r>
      <w:proofErr w:type="spellStart"/>
      <w:r>
        <w:t>a</w:t>
      </w:r>
      <w:proofErr w:type="spellEnd"/>
      <w:r>
        <w:t xml:space="preserve"> jmenovité napětí 400</w:t>
      </w:r>
      <w:r w:rsidR="00470A5A">
        <w:t xml:space="preserve"> </w:t>
      </w:r>
      <w:r>
        <w:t>V AC 50</w:t>
      </w:r>
      <w:r w:rsidR="00470A5A">
        <w:t xml:space="preserve"> </w:t>
      </w:r>
      <w:r>
        <w:t>Hz.</w:t>
      </w:r>
      <w:r w:rsidR="00013615">
        <w:t xml:space="preserve"> Jednotka bude napojena kabelem </w:t>
      </w:r>
      <w:r w:rsidR="00013615" w:rsidRPr="0067102E">
        <w:rPr>
          <w:szCs w:val="18"/>
        </w:rPr>
        <w:t>CXKH-R</w:t>
      </w:r>
      <w:r w:rsidR="00013615">
        <w:t>-J 5x2,5</w:t>
      </w:r>
      <w:r w:rsidR="00470A5A">
        <w:t xml:space="preserve"> </w:t>
      </w:r>
      <w:r w:rsidR="00013615">
        <w:t>mm</w:t>
      </w:r>
      <w:r w:rsidR="00013615" w:rsidRPr="00EF5A3C">
        <w:rPr>
          <w:vertAlign w:val="superscript"/>
        </w:rPr>
        <w:t>2</w:t>
      </w:r>
      <w:r w:rsidR="00013615">
        <w:t xml:space="preserve"> z rozvaděče RH. V RH není dostupná vhodná rezerva, takže bude nutné RH dozbrojit. Více viz </w:t>
      </w:r>
      <w:proofErr w:type="gramStart"/>
      <w:r w:rsidR="00013615">
        <w:t>bod</w:t>
      </w:r>
      <w:r w:rsidR="00514C29">
        <w:t xml:space="preserve"> </w:t>
      </w:r>
      <w:r w:rsidR="00514C29">
        <w:fldChar w:fldCharType="begin"/>
      </w:r>
      <w:r w:rsidR="00514C29">
        <w:instrText xml:space="preserve"> REF _Ref395875472 \r \h </w:instrText>
      </w:r>
      <w:r w:rsidR="00514C29">
        <w:fldChar w:fldCharType="separate"/>
      </w:r>
      <w:r w:rsidR="004165A9">
        <w:t>2.2.4</w:t>
      </w:r>
      <w:proofErr w:type="gramEnd"/>
      <w:r w:rsidR="00514C29">
        <w:fldChar w:fldCharType="end"/>
      </w:r>
    </w:p>
    <w:p w:rsidR="0039277D" w:rsidRDefault="0039277D" w:rsidP="00E67C83">
      <w:pPr>
        <w:pStyle w:val="TCRTEXT"/>
      </w:pPr>
      <w:r>
        <w:t xml:space="preserve">Venkovní jednotka se nachází v prostředí zvláště nebezpečném </w:t>
      </w:r>
      <w:r w:rsidR="00752E41">
        <w:t>(</w:t>
      </w:r>
      <w:r>
        <w:t>z hlediska ochrany před úrazem elektrickým proudem</w:t>
      </w:r>
      <w:r w:rsidR="00752E41">
        <w:t>)</w:t>
      </w:r>
      <w:r>
        <w:t xml:space="preserve"> a proto musí být chráněna doplňkovou ochrannou. Jako doplňkovou ochranu předpokládáme použití ochranu </w:t>
      </w:r>
      <w:proofErr w:type="spellStart"/>
      <w:r>
        <w:t>pospojením</w:t>
      </w:r>
      <w:proofErr w:type="spellEnd"/>
      <w:r>
        <w:t xml:space="preserve"> </w:t>
      </w:r>
      <w:r w:rsidR="00013615">
        <w:t xml:space="preserve">- </w:t>
      </w:r>
      <w:r>
        <w:t>venkovní jednotka se v</w:t>
      </w:r>
      <w:r w:rsidR="00013615">
        <w:t xml:space="preserve">odivě </w:t>
      </w:r>
      <w:proofErr w:type="spellStart"/>
      <w:r w:rsidR="00013615">
        <w:t>pospojí</w:t>
      </w:r>
      <w:proofErr w:type="spellEnd"/>
      <w:r w:rsidR="00013615">
        <w:t xml:space="preserve"> se všemi kovovými </w:t>
      </w:r>
      <w:r>
        <w:t>současnému dotyku přístupný</w:t>
      </w:r>
      <w:r w:rsidR="00013615">
        <w:t>mi neživými částmi a konstrukcemi (zábradlí apod.). Eventuálně je možné použít</w:t>
      </w:r>
      <w:r w:rsidR="00514C29">
        <w:t xml:space="preserve"> doplňkovou</w:t>
      </w:r>
      <w:r w:rsidR="00013615">
        <w:t xml:space="preserve"> ochranu pomocí proudového chrániče s </w:t>
      </w:r>
      <w:proofErr w:type="spellStart"/>
      <w:r w:rsidR="00013615">
        <w:t>I</w:t>
      </w:r>
      <w:r w:rsidR="00013615" w:rsidRPr="00013615">
        <w:rPr>
          <w:rFonts w:ascii="Symbol" w:hAnsi="Symbol"/>
          <w:vertAlign w:val="subscript"/>
        </w:rPr>
        <w:t></w:t>
      </w:r>
      <w:r w:rsidR="00013615" w:rsidRPr="00013615">
        <w:rPr>
          <w:vertAlign w:val="subscript"/>
        </w:rPr>
        <w:t>n</w:t>
      </w:r>
      <w:proofErr w:type="spellEnd"/>
      <w:r w:rsidR="00514C29" w:rsidRPr="00470A5A">
        <w:t> </w:t>
      </w:r>
      <w:r w:rsidR="00013615">
        <w:rPr>
          <w:rFonts w:cs="Arial"/>
        </w:rPr>
        <w:t>≤</w:t>
      </w:r>
      <w:r w:rsidR="00514C29">
        <w:rPr>
          <w:rFonts w:cs="Arial"/>
        </w:rPr>
        <w:t> </w:t>
      </w:r>
      <w:r w:rsidR="00013615">
        <w:t>30mA</w:t>
      </w:r>
      <w:r>
        <w:t xml:space="preserve">. </w:t>
      </w:r>
    </w:p>
    <w:p w:rsidR="0001239F" w:rsidRDefault="0001239F" w:rsidP="00013615">
      <w:pPr>
        <w:pStyle w:val="TCRTITLENUM3"/>
      </w:pPr>
      <w:r w:rsidRPr="00013615">
        <w:t>Napojení vnitřní chladicí jednotky</w:t>
      </w:r>
    </w:p>
    <w:p w:rsidR="00514C29" w:rsidRPr="00514C29" w:rsidRDefault="00514C29" w:rsidP="00514C29">
      <w:pPr>
        <w:pStyle w:val="TCRTEXT"/>
      </w:pPr>
      <w:r>
        <w:t xml:space="preserve">Jednotka LG UU61W U32 má jmenovitý příkon 5,4 kW, jmenovitý proud 7,9 A </w:t>
      </w:r>
      <w:proofErr w:type="spellStart"/>
      <w:r>
        <w:t>a</w:t>
      </w:r>
      <w:proofErr w:type="spellEnd"/>
      <w:r>
        <w:t xml:space="preserve"> jmenovité napětí 400</w:t>
      </w:r>
      <w:r w:rsidR="00470A5A">
        <w:t xml:space="preserve"> </w:t>
      </w:r>
      <w:r>
        <w:t>V AC 50</w:t>
      </w:r>
      <w:r w:rsidR="00470A5A">
        <w:t xml:space="preserve"> </w:t>
      </w:r>
      <w:r>
        <w:t>Hz.</w:t>
      </w:r>
    </w:p>
    <w:p w:rsidR="00514C29" w:rsidRDefault="00514C29" w:rsidP="00514C29">
      <w:pPr>
        <w:pStyle w:val="TCRTEXT"/>
      </w:pPr>
      <w:r>
        <w:t xml:space="preserve">Jednotka bude napojena kabelem </w:t>
      </w:r>
      <w:r w:rsidRPr="0067102E">
        <w:rPr>
          <w:szCs w:val="18"/>
        </w:rPr>
        <w:t>CXKH-R</w:t>
      </w:r>
      <w:r>
        <w:t>-J 5x2,5</w:t>
      </w:r>
      <w:r w:rsidR="00470A5A">
        <w:t xml:space="preserve"> </w:t>
      </w:r>
      <w:r>
        <w:t>mm</w:t>
      </w:r>
      <w:r w:rsidRPr="00EF5A3C">
        <w:rPr>
          <w:vertAlign w:val="superscript"/>
        </w:rPr>
        <w:t>2</w:t>
      </w:r>
      <w:r>
        <w:t xml:space="preserve"> z rozvaděče RH. V RH není dostupná vhodná rezerva, takže bude nutné RH dozbrojit. Více viz </w:t>
      </w:r>
      <w:proofErr w:type="gramStart"/>
      <w:r>
        <w:t xml:space="preserve">bod </w:t>
      </w:r>
      <w:r>
        <w:fldChar w:fldCharType="begin"/>
      </w:r>
      <w:r>
        <w:instrText xml:space="preserve"> REF _Ref395875472 \r \h </w:instrText>
      </w:r>
      <w:r>
        <w:fldChar w:fldCharType="separate"/>
      </w:r>
      <w:r w:rsidR="004165A9">
        <w:t>2.2.4</w:t>
      </w:r>
      <w:proofErr w:type="gramEnd"/>
      <w:r>
        <w:fldChar w:fldCharType="end"/>
      </w:r>
      <w:r w:rsidR="00897F96">
        <w:t>.</w:t>
      </w:r>
    </w:p>
    <w:p w:rsidR="00514C29" w:rsidRDefault="00514C29" w:rsidP="00514C29">
      <w:pPr>
        <w:pStyle w:val="TCRTITLENUM3"/>
      </w:pPr>
      <w:bookmarkStart w:id="25" w:name="_Ref395875472"/>
      <w:r>
        <w:t>Dozbrojení rozváděče RH</w:t>
      </w:r>
      <w:bookmarkEnd w:id="25"/>
    </w:p>
    <w:p w:rsidR="00514C29" w:rsidRPr="00514C29" w:rsidRDefault="005F6B94" w:rsidP="00514C29">
      <w:pPr>
        <w:pStyle w:val="TCRTEXT"/>
      </w:pPr>
      <w:r>
        <w:t xml:space="preserve">Rozváděč RH bude dozbrojen </w:t>
      </w:r>
      <w:r w:rsidR="00470A5A">
        <w:t>o dva vývody pro napájení venkovní a vnitřní chladicí jednotky. Vývody budou tvořeny dvěma třípólovými</w:t>
      </w:r>
      <w:r>
        <w:t xml:space="preserve"> </w:t>
      </w:r>
      <w:proofErr w:type="gramStart"/>
      <w:r>
        <w:t>modulární</w:t>
      </w:r>
      <w:proofErr w:type="gramEnd"/>
      <w:r>
        <w:t xml:space="preserve"> jistič</w:t>
      </w:r>
      <w:r w:rsidR="00470A5A">
        <w:t>i</w:t>
      </w:r>
      <w:r>
        <w:t xml:space="preserve"> 400V/16A/C. Z důvodu </w:t>
      </w:r>
      <w:r w:rsidR="00752E41">
        <w:t xml:space="preserve">omezení </w:t>
      </w:r>
      <w:r>
        <w:t>velkých zkratových proud</w:t>
      </w:r>
      <w:r w:rsidR="00470A5A">
        <w:t>ů</w:t>
      </w:r>
      <w:r>
        <w:t xml:space="preserve"> v RH musí být modulárním jističům předřazena pojistka (lze použít stávající poji</w:t>
      </w:r>
      <w:r w:rsidR="00897F96">
        <w:t>st</w:t>
      </w:r>
      <w:r w:rsidR="00752E41">
        <w:t>kový odpínač s pojistkou</w:t>
      </w:r>
      <w:r w:rsidR="00897F96">
        <w:t xml:space="preserve"> 160</w:t>
      </w:r>
      <w:r w:rsidR="00752E41">
        <w:t xml:space="preserve"> </w:t>
      </w:r>
      <w:r w:rsidR="00897F96">
        <w:t>A z rezervního vývodu).</w:t>
      </w:r>
    </w:p>
    <w:p w:rsidR="009A5F2D" w:rsidRDefault="005F6B94" w:rsidP="005F6B94">
      <w:pPr>
        <w:pStyle w:val="TCRTITLENUM3"/>
      </w:pPr>
      <w:r>
        <w:t>Kabelové rozvody</w:t>
      </w:r>
    </w:p>
    <w:p w:rsidR="001D0151" w:rsidRPr="001D0151" w:rsidRDefault="001D0151" w:rsidP="001D0151">
      <w:pPr>
        <w:pStyle w:val="TCRTEXT"/>
      </w:pPr>
      <w:r>
        <w:t xml:space="preserve">V hlavní rozvodně, </w:t>
      </w:r>
      <w:proofErr w:type="spellStart"/>
      <w:r>
        <w:t>serverovně</w:t>
      </w:r>
      <w:proofErr w:type="spellEnd"/>
      <w:r>
        <w:t xml:space="preserve"> a na chodbě budou kabely vedeny ve stávajících drátěných a perforovaných žlabech. V chodbě nad podhledem mohou být kabely připevněny ke stopu</w:t>
      </w:r>
      <w:r w:rsidR="009A5F2D">
        <w:t xml:space="preserve"> (nebo stěně)</w:t>
      </w:r>
      <w:r>
        <w:t xml:space="preserve"> pomocí příchytek. </w:t>
      </w:r>
      <w:r w:rsidR="009A5F2D">
        <w:t>V </w:t>
      </w:r>
      <w:proofErr w:type="spellStart"/>
      <w:r w:rsidR="009A5F2D">
        <w:t>serverovně</w:t>
      </w:r>
      <w:proofErr w:type="spellEnd"/>
      <w:r w:rsidR="009A5F2D">
        <w:t xml:space="preserve"> budou kabely z kabelového žlabu ke spotřebičům vedeny </w:t>
      </w:r>
      <w:r>
        <w:t xml:space="preserve">v nově instalovaných plastových </w:t>
      </w:r>
      <w:r w:rsidR="009A5F2D">
        <w:t xml:space="preserve">ochranných </w:t>
      </w:r>
      <w:r>
        <w:t xml:space="preserve">trubkách. </w:t>
      </w:r>
      <w:r w:rsidR="00897F96">
        <w:t>Kabelové p</w:t>
      </w:r>
      <w:r w:rsidR="00470A5A">
        <w:t>rostupy mezi požárními úseky musí být utěsněny požárními ucpávkami. Prostup kabelu na fasádu musí být utěsněn proti průniku v</w:t>
      </w:r>
      <w:r w:rsidR="00897F96">
        <w:t>l</w:t>
      </w:r>
      <w:r w:rsidR="00470A5A">
        <w:t>hkosti.</w:t>
      </w:r>
    </w:p>
    <w:p w:rsidR="001D0151" w:rsidRPr="0067102E" w:rsidRDefault="001D0151" w:rsidP="001D0151">
      <w:pPr>
        <w:rPr>
          <w:sz w:val="18"/>
          <w:szCs w:val="18"/>
        </w:rPr>
      </w:pPr>
      <w:r w:rsidRPr="0067102E">
        <w:rPr>
          <w:sz w:val="18"/>
          <w:szCs w:val="18"/>
        </w:rPr>
        <w:t xml:space="preserve">Pro nové rozvody </w:t>
      </w:r>
      <w:r w:rsidR="009A5F2D">
        <w:rPr>
          <w:sz w:val="18"/>
          <w:szCs w:val="18"/>
        </w:rPr>
        <w:t xml:space="preserve">budou </w:t>
      </w:r>
      <w:r w:rsidRPr="0067102E">
        <w:rPr>
          <w:sz w:val="18"/>
          <w:szCs w:val="18"/>
        </w:rPr>
        <w:t xml:space="preserve">použity </w:t>
      </w:r>
      <w:proofErr w:type="spellStart"/>
      <w:r w:rsidRPr="0067102E">
        <w:rPr>
          <w:sz w:val="18"/>
          <w:szCs w:val="18"/>
        </w:rPr>
        <w:t>bezhalogenové</w:t>
      </w:r>
      <w:proofErr w:type="spellEnd"/>
      <w:r w:rsidRPr="0067102E">
        <w:rPr>
          <w:sz w:val="18"/>
          <w:szCs w:val="18"/>
        </w:rPr>
        <w:t xml:space="preserve"> kabely s třídou reakce B2</w:t>
      </w:r>
      <w:r w:rsidRPr="0067102E">
        <w:rPr>
          <w:sz w:val="18"/>
          <w:szCs w:val="18"/>
          <w:vertAlign w:val="subscript"/>
        </w:rPr>
        <w:t>CA</w:t>
      </w:r>
      <w:r w:rsidRPr="0067102E">
        <w:rPr>
          <w:sz w:val="18"/>
          <w:szCs w:val="18"/>
        </w:rPr>
        <w:t>s1d0</w:t>
      </w:r>
      <w:r w:rsidR="009A5F2D">
        <w:rPr>
          <w:sz w:val="18"/>
          <w:szCs w:val="18"/>
        </w:rPr>
        <w:t xml:space="preserve"> např. typ</w:t>
      </w:r>
      <w:r w:rsidRPr="0067102E">
        <w:rPr>
          <w:sz w:val="18"/>
          <w:szCs w:val="18"/>
        </w:rPr>
        <w:t xml:space="preserve"> CXKH-R</w:t>
      </w:r>
      <w:r w:rsidR="009A5F2D">
        <w:rPr>
          <w:sz w:val="18"/>
          <w:szCs w:val="18"/>
        </w:rPr>
        <w:t>.</w:t>
      </w:r>
      <w:r w:rsidRPr="0067102E">
        <w:rPr>
          <w:sz w:val="18"/>
          <w:szCs w:val="18"/>
        </w:rPr>
        <w:t xml:space="preserve"> </w:t>
      </w:r>
    </w:p>
    <w:p w:rsidR="001D0151" w:rsidRDefault="001D0151" w:rsidP="00E67C83">
      <w:pPr>
        <w:pStyle w:val="TCRTEXT"/>
      </w:pPr>
    </w:p>
    <w:p w:rsidR="00CC2FD5" w:rsidRDefault="00CC2FD5">
      <w:pPr>
        <w:spacing w:after="60" w:line="240" w:lineRule="exact"/>
        <w:jc w:val="left"/>
        <w:rPr>
          <w:sz w:val="18"/>
        </w:rPr>
      </w:pPr>
      <w:r>
        <w:br w:type="page"/>
      </w:r>
    </w:p>
    <w:p w:rsidR="001D0151" w:rsidRDefault="001D0151" w:rsidP="00E67C83">
      <w:pPr>
        <w:pStyle w:val="TCRTEXT"/>
      </w:pPr>
    </w:p>
    <w:p w:rsidR="00E67C83" w:rsidRDefault="00E67C83" w:rsidP="00E67C83">
      <w:pPr>
        <w:pStyle w:val="TCRTITLENUM2"/>
      </w:pPr>
      <w:bookmarkStart w:id="26" w:name="_Toc395786917"/>
      <w:bookmarkStart w:id="27" w:name="_Toc396133533"/>
      <w:r w:rsidRPr="001C63B4">
        <w:t>Orientační</w:t>
      </w:r>
      <w:r w:rsidRPr="001C63B4">
        <w:rPr>
          <w:rFonts w:ascii="Calibri" w:hAnsi="Calibri"/>
          <w:color w:val="000000"/>
          <w:sz w:val="22"/>
          <w:szCs w:val="22"/>
          <w:lang w:eastAsia="cs-CZ"/>
        </w:rPr>
        <w:t xml:space="preserve"> </w:t>
      </w:r>
      <w:r w:rsidRPr="000A50E4">
        <w:t>obráz</w:t>
      </w:r>
      <w:bookmarkEnd w:id="26"/>
      <w:r>
        <w:t>ek</w:t>
      </w:r>
      <w:bookmarkEnd w:id="27"/>
    </w:p>
    <w:p w:rsidR="00CC2FD5" w:rsidRDefault="00797A50" w:rsidP="001825D4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1634F8BF" wp14:editId="093765C5">
            <wp:simplePos x="0" y="0"/>
            <wp:positionH relativeFrom="margin">
              <wp:posOffset>2868930</wp:posOffset>
            </wp:positionH>
            <wp:positionV relativeFrom="paragraph">
              <wp:posOffset>247650</wp:posOffset>
            </wp:positionV>
            <wp:extent cx="2619375" cy="1964055"/>
            <wp:effectExtent l="0" t="0" r="9525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156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FD5">
        <w:t xml:space="preserve">hlavní </w:t>
      </w:r>
      <w:r w:rsidR="00752E41">
        <w:t>rozváděč</w:t>
      </w:r>
      <w:r w:rsidR="00CC2FD5">
        <w:tab/>
      </w:r>
      <w:r w:rsidR="00CC2FD5">
        <w:tab/>
      </w:r>
      <w:r w:rsidR="00CC2FD5">
        <w:tab/>
      </w:r>
      <w:r w:rsidR="00CC2FD5">
        <w:tab/>
      </w:r>
      <w:r w:rsidR="00CC2FD5">
        <w:tab/>
      </w:r>
      <w:r w:rsidR="00CC2FD5">
        <w:tab/>
        <w:t>stávající kabelová trasa v </w:t>
      </w:r>
      <w:proofErr w:type="spellStart"/>
      <w:r w:rsidR="00CC2FD5">
        <w:t>serverovně</w:t>
      </w:r>
      <w:proofErr w:type="spellEnd"/>
      <w:r w:rsidR="0051465B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216CE818" wp14:editId="6A10A2F4">
            <wp:simplePos x="0" y="0"/>
            <wp:positionH relativeFrom="margin">
              <wp:align>left</wp:align>
            </wp:positionH>
            <wp:positionV relativeFrom="paragraph">
              <wp:posOffset>248285</wp:posOffset>
            </wp:positionV>
            <wp:extent cx="2600325" cy="195008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1575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944" cy="1951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FD5" w:rsidRDefault="00CC2FD5" w:rsidP="001825D4">
      <w:pPr>
        <w:pStyle w:val="TCRTEXT"/>
      </w:pPr>
    </w:p>
    <w:p w:rsidR="00E67C83" w:rsidRDefault="00E67C83" w:rsidP="00E67C83">
      <w:pPr>
        <w:pStyle w:val="TCRTITLENUM2"/>
      </w:pPr>
      <w:bookmarkStart w:id="28" w:name="_Toc395786918"/>
      <w:bookmarkStart w:id="29" w:name="_Toc396133534"/>
      <w:r w:rsidRPr="000A50E4">
        <w:t xml:space="preserve">Normové či </w:t>
      </w:r>
      <w:r w:rsidRPr="001C63B4">
        <w:t>jiné</w:t>
      </w:r>
      <w:r w:rsidRPr="000A50E4">
        <w:t xml:space="preserve"> požadavky</w:t>
      </w:r>
      <w:bookmarkEnd w:id="28"/>
      <w:bookmarkEnd w:id="29"/>
    </w:p>
    <w:p w:rsidR="00E67C83" w:rsidRPr="00B54FE7" w:rsidRDefault="00E67C83" w:rsidP="00E67C83">
      <w:pPr>
        <w:pStyle w:val="Zkladntext0"/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Při práci a provádění stavby budou dodrženy zásady uvedené v následujících zákonech a vyhláškách ve znění pozdějších předpisů: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22/97 Sb., o technických požadavcích na výrobky: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č.168/97 Sb., Technické požadavky na zařízení NN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č.169/97 Sb., Technické požadavky na výrobky z hlediska EMC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Nařízení vlády č.178/97 Sb., Technické požadavky na stavební výrobky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183/2006 Sb., Stavební zákon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č.499/2006, O dokumentaci staveb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MMR č.268/2009, o technických požadavcích na stavby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č.174/68 Sb., o státním odborném dozoru nad bezpečností práce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č.48/82 Sb., Základní požadavky k zajištění bezpečnosti práce a technických zařízení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a ČBÚ č. 50/78 Sb., o odborné způsobilosti v elektrotechnice, doplněná vyhláškou č. 98/82 Sb.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Vyhláška ČÚBP č. 324/90 Sb., o bezpečnosti práce a technických zařízeních při stavebních pracích.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222/94 Sb., (novela zákona č. 83/98 Sb.) o podmínkách podnikání a výkonu státní správy v energetických odvětvích a o Státní energetické inspekci</w:t>
      </w:r>
    </w:p>
    <w:p w:rsidR="00E67C83" w:rsidRPr="00B54FE7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Zákon č. 360/92 Sb., o výkonu povolání autorizovaných architektů a o výkonu povolání autorizovaných inženýrů a techniků činných ve výstavbě.</w:t>
      </w:r>
    </w:p>
    <w:p w:rsidR="00E67C83" w:rsidRDefault="00E67C83" w:rsidP="003124C1">
      <w:pPr>
        <w:pStyle w:val="Zkladntext0"/>
        <w:numPr>
          <w:ilvl w:val="0"/>
          <w:numId w:val="7"/>
        </w:numPr>
        <w:tabs>
          <w:tab w:val="left" w:leader="dot" w:pos="4253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 xml:space="preserve">Vyhláška MV č. 33/2008 Sb., o technických podmínkách požární ochrany staveb, vč. změny ve </w:t>
      </w:r>
      <w:proofErr w:type="spellStart"/>
      <w:r w:rsidRPr="00B54FE7">
        <w:rPr>
          <w:rFonts w:ascii="Arial" w:hAnsi="Arial" w:cs="Arial"/>
          <w:sz w:val="18"/>
          <w:szCs w:val="18"/>
        </w:rPr>
        <w:t>vyhl</w:t>
      </w:r>
      <w:proofErr w:type="spellEnd"/>
      <w:r w:rsidRPr="00B54FE7">
        <w:rPr>
          <w:rFonts w:ascii="Arial" w:hAnsi="Arial" w:cs="Arial"/>
          <w:sz w:val="18"/>
          <w:szCs w:val="18"/>
        </w:rPr>
        <w:t>. 268/2011 Sb.</w:t>
      </w:r>
    </w:p>
    <w:p w:rsidR="00A708EC" w:rsidRDefault="00A708EC">
      <w:pPr>
        <w:spacing w:after="60" w:line="240" w:lineRule="exact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E67C83" w:rsidRPr="00B54FE7" w:rsidRDefault="00E67C83" w:rsidP="00E67C83">
      <w:pPr>
        <w:pStyle w:val="Zkladntext0"/>
        <w:tabs>
          <w:tab w:val="left" w:leader="dot" w:pos="4253"/>
        </w:tabs>
        <w:ind w:left="644" w:firstLine="0"/>
        <w:rPr>
          <w:rFonts w:ascii="Arial" w:hAnsi="Arial" w:cs="Arial"/>
          <w:sz w:val="18"/>
          <w:szCs w:val="18"/>
        </w:rPr>
      </w:pP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 33 1310</w:t>
      </w:r>
      <w:r w:rsidRPr="00B54FE7">
        <w:rPr>
          <w:rFonts w:ascii="Arial" w:hAnsi="Arial" w:cs="Arial"/>
          <w:sz w:val="18"/>
          <w:szCs w:val="18"/>
        </w:rPr>
        <w:tab/>
        <w:t>Bezpečnostní předpisy pro elektrická zařízení určená k užívání osobami bez elektrotechnické kvalifikace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1500</w:t>
      </w:r>
      <w:r w:rsidRPr="00B54FE7">
        <w:rPr>
          <w:rFonts w:ascii="Arial" w:hAnsi="Arial" w:cs="Arial"/>
          <w:sz w:val="18"/>
          <w:szCs w:val="18"/>
        </w:rPr>
        <w:tab/>
        <w:t>Revize elektrických zařízení (Z 4)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2000</w:t>
      </w:r>
      <w:r w:rsidRPr="00B54FE7">
        <w:rPr>
          <w:rFonts w:ascii="Arial" w:hAnsi="Arial" w:cs="Arial"/>
          <w:sz w:val="18"/>
          <w:szCs w:val="18"/>
        </w:rPr>
        <w:tab/>
        <w:t>Elektrotechnické předpisy, Elektrická zařízení, zejména: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2410" w:hanging="567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Elektrické zařízení nízkého napětí – základní hlediska, stanovení základních charakteristik, definice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Bezpečnost: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-41</w:t>
      </w:r>
      <w:r w:rsidRPr="00B54FE7">
        <w:rPr>
          <w:rFonts w:ascii="Arial" w:hAnsi="Arial" w:cs="Arial"/>
          <w:sz w:val="18"/>
          <w:szCs w:val="18"/>
        </w:rPr>
        <w:tab/>
        <w:t>Ochrana před úrazem elektrickým proudem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-43</w:t>
      </w:r>
      <w:r w:rsidRPr="00B54FE7">
        <w:rPr>
          <w:rFonts w:ascii="Arial" w:hAnsi="Arial" w:cs="Arial"/>
          <w:sz w:val="18"/>
          <w:szCs w:val="18"/>
        </w:rPr>
        <w:tab/>
        <w:t>Ochrana proti nadproudům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-443</w:t>
      </w:r>
      <w:r w:rsidRPr="00B54FE7">
        <w:rPr>
          <w:rFonts w:ascii="Arial" w:hAnsi="Arial" w:cs="Arial"/>
          <w:sz w:val="18"/>
          <w:szCs w:val="18"/>
        </w:rPr>
        <w:tab/>
        <w:t>Ochrana proti atmosférickým a spínacím přepětím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-444</w:t>
      </w:r>
      <w:r w:rsidRPr="00B54FE7">
        <w:rPr>
          <w:rFonts w:ascii="Arial" w:hAnsi="Arial" w:cs="Arial"/>
          <w:sz w:val="18"/>
          <w:szCs w:val="18"/>
        </w:rPr>
        <w:tab/>
        <w:t>Ochrana před napěťovým a elektromagnetickým rušením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-45</w:t>
      </w:r>
      <w:r w:rsidRPr="00B54FE7">
        <w:rPr>
          <w:rFonts w:ascii="Arial" w:hAnsi="Arial" w:cs="Arial"/>
          <w:sz w:val="18"/>
          <w:szCs w:val="18"/>
        </w:rPr>
        <w:tab/>
        <w:t>Ochrana před podpětím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-46</w:t>
      </w:r>
      <w:r w:rsidRPr="00B54FE7">
        <w:rPr>
          <w:rFonts w:ascii="Arial" w:hAnsi="Arial" w:cs="Arial"/>
          <w:sz w:val="18"/>
          <w:szCs w:val="18"/>
        </w:rPr>
        <w:tab/>
        <w:t>Odpojování a spínání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</w:t>
      </w:r>
      <w:r w:rsidRPr="00B54FE7">
        <w:rPr>
          <w:rFonts w:ascii="Arial" w:hAnsi="Arial" w:cs="Arial"/>
          <w:sz w:val="18"/>
          <w:szCs w:val="18"/>
        </w:rPr>
        <w:tab/>
        <w:t>Použití ochranných opatření pro zajištění bezpečnosti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-473</w:t>
      </w:r>
      <w:r w:rsidRPr="00B54FE7">
        <w:rPr>
          <w:rFonts w:ascii="Arial" w:hAnsi="Arial" w:cs="Arial"/>
          <w:sz w:val="18"/>
          <w:szCs w:val="18"/>
        </w:rPr>
        <w:tab/>
        <w:t xml:space="preserve">Opatření k ochraně proti nadproudům (Z1,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-481</w:t>
      </w:r>
      <w:r w:rsidRPr="00B54FE7">
        <w:rPr>
          <w:rFonts w:ascii="Arial" w:hAnsi="Arial" w:cs="Arial"/>
          <w:sz w:val="18"/>
          <w:szCs w:val="18"/>
        </w:rPr>
        <w:tab/>
        <w:t xml:space="preserve">Výběr opatření na ochranu pře úrazem el. </w:t>
      </w:r>
      <w:proofErr w:type="gramStart"/>
      <w:r w:rsidRPr="00B54FE7">
        <w:rPr>
          <w:rFonts w:ascii="Arial" w:hAnsi="Arial" w:cs="Arial"/>
          <w:sz w:val="18"/>
          <w:szCs w:val="18"/>
        </w:rPr>
        <w:t>proudem</w:t>
      </w:r>
      <w:proofErr w:type="gramEnd"/>
      <w:r w:rsidRPr="00B54FE7">
        <w:rPr>
          <w:rFonts w:ascii="Arial" w:hAnsi="Arial" w:cs="Arial"/>
          <w:sz w:val="18"/>
          <w:szCs w:val="18"/>
        </w:rPr>
        <w:t xml:space="preserve"> dle vnějších vlivů (Z2)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</w:t>
      </w:r>
      <w:r w:rsidRPr="00B54FE7">
        <w:rPr>
          <w:rFonts w:ascii="Arial" w:hAnsi="Arial" w:cs="Arial"/>
          <w:sz w:val="18"/>
          <w:szCs w:val="18"/>
        </w:rPr>
        <w:tab/>
        <w:t>Výběr a stavba elektrických zařízení: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-51</w:t>
      </w:r>
      <w:r w:rsidRPr="00B54FE7">
        <w:rPr>
          <w:rFonts w:ascii="Arial" w:hAnsi="Arial" w:cs="Arial"/>
          <w:sz w:val="18"/>
          <w:szCs w:val="18"/>
        </w:rPr>
        <w:tab/>
        <w:t>Všeobecné předpisy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3)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</w:t>
      </w:r>
      <w:r w:rsidRPr="00B54FE7">
        <w:rPr>
          <w:rFonts w:ascii="Arial" w:hAnsi="Arial" w:cs="Arial"/>
          <w:sz w:val="18"/>
          <w:szCs w:val="18"/>
        </w:rPr>
        <w:tab/>
        <w:t>Výběr soustav a stavba vedení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-523</w:t>
      </w:r>
      <w:r w:rsidRPr="00B54FE7">
        <w:rPr>
          <w:rFonts w:ascii="Arial" w:hAnsi="Arial" w:cs="Arial"/>
          <w:sz w:val="18"/>
          <w:szCs w:val="18"/>
        </w:rPr>
        <w:tab/>
        <w:t>Dovolené proudy v elektrických rozvodech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-534</w:t>
      </w:r>
      <w:r w:rsidRPr="00B54FE7">
        <w:rPr>
          <w:rFonts w:ascii="Arial" w:hAnsi="Arial" w:cs="Arial"/>
          <w:sz w:val="18"/>
          <w:szCs w:val="18"/>
        </w:rPr>
        <w:tab/>
        <w:t>Přepěťová ochranná zařízení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-54</w:t>
      </w:r>
      <w:r w:rsidRPr="00B54FE7">
        <w:rPr>
          <w:rFonts w:ascii="Arial" w:hAnsi="Arial" w:cs="Arial"/>
          <w:sz w:val="18"/>
          <w:szCs w:val="18"/>
        </w:rPr>
        <w:tab/>
        <w:t>Uzemnění, ochranné vodiče a vodiče ochranného pospojování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-56</w:t>
      </w:r>
      <w:r w:rsidRPr="00B54FE7">
        <w:rPr>
          <w:rFonts w:ascii="Arial" w:hAnsi="Arial" w:cs="Arial"/>
          <w:sz w:val="18"/>
          <w:szCs w:val="18"/>
        </w:rPr>
        <w:tab/>
        <w:t>Zařízení pro bezpečnostní účely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-6</w:t>
      </w:r>
      <w:r w:rsidRPr="00B54FE7">
        <w:rPr>
          <w:rFonts w:ascii="Arial" w:hAnsi="Arial" w:cs="Arial"/>
          <w:sz w:val="18"/>
          <w:szCs w:val="18"/>
        </w:rPr>
        <w:tab/>
        <w:t>Revize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</w:t>
      </w:r>
      <w:r w:rsidRPr="00B54FE7">
        <w:rPr>
          <w:rFonts w:ascii="Arial" w:hAnsi="Arial" w:cs="Arial"/>
          <w:sz w:val="18"/>
          <w:szCs w:val="18"/>
        </w:rPr>
        <w:tab/>
        <w:t>Zařízení jednoúčelová a ve zvláštních objektech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3119"/>
        </w:tabs>
        <w:ind w:left="2410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-701</w:t>
      </w:r>
      <w:r w:rsidRPr="00B54FE7">
        <w:rPr>
          <w:rFonts w:ascii="Arial" w:hAnsi="Arial" w:cs="Arial"/>
          <w:sz w:val="18"/>
          <w:szCs w:val="18"/>
        </w:rPr>
        <w:tab/>
        <w:t>Prostory s vanou a umývací prostory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2130</w:t>
      </w:r>
      <w:r w:rsidRPr="00B54FE7">
        <w:rPr>
          <w:rFonts w:ascii="Arial" w:hAnsi="Arial" w:cs="Arial"/>
          <w:sz w:val="18"/>
          <w:szCs w:val="18"/>
        </w:rPr>
        <w:tab/>
        <w:t>Elektrické instalace nízkého napětí – vnitřní elektrické rozvody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2180</w:t>
      </w:r>
      <w:r w:rsidRPr="00B54FE7">
        <w:rPr>
          <w:rFonts w:ascii="Arial" w:hAnsi="Arial" w:cs="Arial"/>
          <w:sz w:val="18"/>
          <w:szCs w:val="18"/>
        </w:rPr>
        <w:tab/>
        <w:t>Připojování elektrických přístrojů a spotřebičů (změna A)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33 3060</w:t>
      </w:r>
      <w:r w:rsidRPr="00B54FE7">
        <w:rPr>
          <w:rFonts w:ascii="Arial" w:hAnsi="Arial" w:cs="Arial"/>
          <w:sz w:val="18"/>
          <w:szCs w:val="18"/>
        </w:rPr>
        <w:tab/>
        <w:t>Ochrana elektrických zařízení před přepětím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62305</w:t>
      </w:r>
      <w:r>
        <w:rPr>
          <w:rFonts w:ascii="Arial" w:hAnsi="Arial" w:cs="Arial"/>
          <w:sz w:val="18"/>
          <w:szCs w:val="18"/>
        </w:rPr>
        <w:t>-4</w:t>
      </w:r>
      <w:r w:rsidRPr="00B54FE7">
        <w:rPr>
          <w:rFonts w:ascii="Arial" w:hAnsi="Arial" w:cs="Arial"/>
          <w:sz w:val="18"/>
          <w:szCs w:val="18"/>
        </w:rPr>
        <w:tab/>
        <w:t>Ochrana před bleskem</w:t>
      </w:r>
      <w:r>
        <w:rPr>
          <w:rFonts w:ascii="Arial" w:hAnsi="Arial" w:cs="Arial"/>
          <w:sz w:val="18"/>
          <w:szCs w:val="18"/>
        </w:rPr>
        <w:t xml:space="preserve"> část 4: Elektrické a elektronické systémy ve stavbách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60204</w:t>
      </w:r>
      <w:r w:rsidRPr="00B54FE7">
        <w:rPr>
          <w:rFonts w:ascii="Arial" w:hAnsi="Arial" w:cs="Arial"/>
          <w:sz w:val="18"/>
          <w:szCs w:val="18"/>
        </w:rPr>
        <w:tab/>
        <w:t>Bezpečnost strojních zařízení – Elektrická zařízení strojů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2410"/>
        </w:tabs>
        <w:ind w:left="1843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-1</w:t>
      </w:r>
      <w:r w:rsidRPr="00B54FE7">
        <w:rPr>
          <w:rFonts w:ascii="Arial" w:hAnsi="Arial" w:cs="Arial"/>
          <w:sz w:val="18"/>
          <w:szCs w:val="18"/>
        </w:rPr>
        <w:tab/>
        <w:t>Všeobecné požadavky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 xml:space="preserve">. 2, změna A1, </w:t>
      </w:r>
      <w:proofErr w:type="spellStart"/>
      <w:r w:rsidRPr="00B54FE7">
        <w:rPr>
          <w:rFonts w:ascii="Arial" w:hAnsi="Arial" w:cs="Arial"/>
          <w:sz w:val="18"/>
          <w:szCs w:val="18"/>
        </w:rPr>
        <w:t>opr</w:t>
      </w:r>
      <w:proofErr w:type="spellEnd"/>
      <w:r w:rsidRPr="00B54FE7">
        <w:rPr>
          <w:rFonts w:ascii="Arial" w:hAnsi="Arial" w:cs="Arial"/>
          <w:sz w:val="18"/>
          <w:szCs w:val="18"/>
        </w:rPr>
        <w:t>. 1)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60446</w:t>
      </w:r>
      <w:r w:rsidRPr="00B54FE7">
        <w:rPr>
          <w:rFonts w:ascii="Arial" w:hAnsi="Arial" w:cs="Arial"/>
          <w:sz w:val="18"/>
          <w:szCs w:val="18"/>
        </w:rPr>
        <w:tab/>
        <w:t>Značení vodičů barvami nebo číslicemi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Z1)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ind w:left="1843" w:hanging="1559"/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EN 50 110</w:t>
      </w:r>
      <w:r w:rsidRPr="00B54FE7">
        <w:rPr>
          <w:rFonts w:ascii="Arial" w:hAnsi="Arial" w:cs="Arial"/>
          <w:sz w:val="18"/>
          <w:szCs w:val="18"/>
        </w:rPr>
        <w:tab/>
        <w:t>-1</w:t>
      </w:r>
      <w:r w:rsidRPr="00B54FE7">
        <w:rPr>
          <w:rFonts w:ascii="Arial" w:hAnsi="Arial" w:cs="Arial"/>
          <w:sz w:val="18"/>
          <w:szCs w:val="18"/>
        </w:rPr>
        <w:tab/>
        <w:t>Obsluha a práce na elektrických zařízeních (</w:t>
      </w:r>
      <w:proofErr w:type="spellStart"/>
      <w:r w:rsidRPr="00B54FE7">
        <w:rPr>
          <w:rFonts w:ascii="Arial" w:hAnsi="Arial" w:cs="Arial"/>
          <w:sz w:val="18"/>
          <w:szCs w:val="18"/>
        </w:rPr>
        <w:t>ed</w:t>
      </w:r>
      <w:proofErr w:type="spellEnd"/>
      <w:r w:rsidRPr="00B54FE7">
        <w:rPr>
          <w:rFonts w:ascii="Arial" w:hAnsi="Arial" w:cs="Arial"/>
          <w:sz w:val="18"/>
          <w:szCs w:val="18"/>
        </w:rPr>
        <w:t>. 2, oprava 1)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73 0802</w:t>
      </w:r>
      <w:r w:rsidRPr="00B54FE7">
        <w:rPr>
          <w:rFonts w:ascii="Arial" w:hAnsi="Arial" w:cs="Arial"/>
          <w:sz w:val="18"/>
          <w:szCs w:val="18"/>
        </w:rPr>
        <w:tab/>
        <w:t>Požární bezpečnost staveb – Nevýrobní objekty</w:t>
      </w:r>
    </w:p>
    <w:p w:rsidR="00E67C83" w:rsidRPr="00B54FE7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  <w:rPr>
          <w:rFonts w:ascii="Arial" w:hAnsi="Arial" w:cs="Arial"/>
          <w:sz w:val="18"/>
          <w:szCs w:val="18"/>
        </w:rPr>
      </w:pPr>
      <w:r w:rsidRPr="00B54FE7">
        <w:rPr>
          <w:rFonts w:ascii="Arial" w:hAnsi="Arial" w:cs="Arial"/>
          <w:sz w:val="18"/>
          <w:szCs w:val="18"/>
        </w:rPr>
        <w:t>ČSN 73 0848</w:t>
      </w:r>
      <w:r w:rsidRPr="00B54FE7">
        <w:rPr>
          <w:rFonts w:ascii="Arial" w:hAnsi="Arial" w:cs="Arial"/>
          <w:sz w:val="18"/>
          <w:szCs w:val="18"/>
        </w:rPr>
        <w:tab/>
        <w:t>Požární bezpečnost staveb – Kabelové rozvody</w:t>
      </w:r>
    </w:p>
    <w:p w:rsidR="00E67C83" w:rsidRPr="0068468E" w:rsidRDefault="00E67C83" w:rsidP="00E67C83">
      <w:pPr>
        <w:pStyle w:val="Normy"/>
        <w:tabs>
          <w:tab w:val="clear" w:pos="1701"/>
          <w:tab w:val="clear" w:pos="2268"/>
          <w:tab w:val="left" w:pos="1843"/>
          <w:tab w:val="left" w:pos="2410"/>
        </w:tabs>
      </w:pPr>
      <w:r w:rsidRPr="00B54FE7">
        <w:rPr>
          <w:rFonts w:ascii="Arial" w:hAnsi="Arial" w:cs="Arial"/>
          <w:sz w:val="18"/>
          <w:szCs w:val="18"/>
        </w:rPr>
        <w:t xml:space="preserve">ČSN </w:t>
      </w:r>
      <w:r>
        <w:rPr>
          <w:rFonts w:ascii="Arial" w:hAnsi="Arial" w:cs="Arial"/>
          <w:sz w:val="18"/>
          <w:szCs w:val="18"/>
        </w:rPr>
        <w:t>342300</w:t>
      </w:r>
      <w:r w:rsidRPr="00B54FE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Předpisy pro vnitřní rozvody sdělovacích vedení</w:t>
      </w:r>
    </w:p>
    <w:p w:rsidR="00D05EA5" w:rsidRDefault="00D05EA5" w:rsidP="001825D4">
      <w:pPr>
        <w:pStyle w:val="TCRTEXT"/>
      </w:pPr>
    </w:p>
    <w:p w:rsidR="00E67C83" w:rsidRPr="000A50E4" w:rsidRDefault="00E67C83" w:rsidP="00E67C83">
      <w:pPr>
        <w:pStyle w:val="TCRTITLENUM2"/>
      </w:pPr>
      <w:bookmarkStart w:id="30" w:name="_Toc395786919"/>
      <w:bookmarkStart w:id="31" w:name="_Toc396133535"/>
      <w:r w:rsidRPr="001C63B4">
        <w:t>Požadované</w:t>
      </w:r>
      <w:r w:rsidRPr="000A50E4">
        <w:t xml:space="preserve"> výsledné parametry a funkce</w:t>
      </w:r>
      <w:r>
        <w:t>, ORIENTAČNÍ VÝKAZ VÝMĚR</w:t>
      </w:r>
      <w:bookmarkEnd w:id="30"/>
      <w:bookmarkEnd w:id="31"/>
    </w:p>
    <w:p w:rsidR="00E67C83" w:rsidRDefault="00E67C83" w:rsidP="00E67C83">
      <w:pPr>
        <w:pStyle w:val="TCRTEXT"/>
      </w:pPr>
      <w:r>
        <w:t xml:space="preserve">viz příloha </w:t>
      </w:r>
      <w:proofErr w:type="gramStart"/>
      <w:r>
        <w:t>č.1</w:t>
      </w:r>
      <w:proofErr w:type="gramEnd"/>
    </w:p>
    <w:p w:rsidR="00E67C83" w:rsidRPr="001C63B4" w:rsidRDefault="00E67C83" w:rsidP="00E67C83">
      <w:pPr>
        <w:pStyle w:val="TCRTITLENUM2"/>
        <w:rPr>
          <w:rFonts w:ascii="Calibri" w:hAnsi="Calibri"/>
          <w:color w:val="000000"/>
          <w:sz w:val="22"/>
          <w:szCs w:val="22"/>
          <w:lang w:eastAsia="cs-CZ"/>
        </w:rPr>
      </w:pPr>
      <w:bookmarkStart w:id="32" w:name="_Toc395786920"/>
      <w:bookmarkStart w:id="33" w:name="_Toc396133536"/>
      <w:r>
        <w:t>VÝKRES UMÍSTĚNÍ</w:t>
      </w:r>
      <w:bookmarkEnd w:id="32"/>
      <w:bookmarkEnd w:id="33"/>
    </w:p>
    <w:p w:rsidR="00E67C83" w:rsidRPr="001825D4" w:rsidRDefault="00E67C83" w:rsidP="00E67C83">
      <w:pPr>
        <w:pStyle w:val="TCRTEXT"/>
      </w:pPr>
      <w:r>
        <w:t xml:space="preserve">viz příloha č. 3 </w:t>
      </w:r>
    </w:p>
    <w:p w:rsidR="00E67C83" w:rsidRDefault="00E67C83" w:rsidP="001825D4">
      <w:pPr>
        <w:pStyle w:val="TCRTEXT"/>
      </w:pPr>
    </w:p>
    <w:p w:rsidR="00EB3156" w:rsidRDefault="00EB3156" w:rsidP="00EB3156">
      <w:pPr>
        <w:pStyle w:val="TCRTITLENUM1"/>
        <w:numPr>
          <w:ilvl w:val="0"/>
          <w:numId w:val="3"/>
        </w:numPr>
      </w:pPr>
      <w:bookmarkStart w:id="34" w:name="_Toc396133537"/>
      <w:r>
        <w:t>ROZSAH DOKUMENTACE</w:t>
      </w:r>
      <w:bookmarkEnd w:id="34"/>
    </w:p>
    <w:p w:rsidR="00EB3156" w:rsidRPr="00EB3156" w:rsidRDefault="00EB3156" w:rsidP="00EB3156">
      <w:pPr>
        <w:spacing w:after="60" w:line="240" w:lineRule="exact"/>
        <w:jc w:val="left"/>
        <w:rPr>
          <w:sz w:val="18"/>
          <w:szCs w:val="18"/>
          <w:lang w:eastAsia="cs-CZ"/>
        </w:rPr>
      </w:pPr>
      <w:r w:rsidRPr="00EB3156">
        <w:rPr>
          <w:sz w:val="18"/>
          <w:szCs w:val="18"/>
          <w:lang w:eastAsia="cs-CZ"/>
        </w:rPr>
        <w:t>Tato dokumentace slouží výhradně pro výběr dodavatele stavby. Nelze tuto dokumentaci použít jako konečný podklad pro vypracování dokumentace prováděcí (detailní), ani výstavbu. Pro dokumentaci pro provedení stavby a detailní dílenskou dokumentaci je nutné zohlednit jak tuto dokumentaci, tak poslední stavební dokumentaci, nejnovější požadavky technologie, požární ochrany a ostatních profesí.</w:t>
      </w:r>
    </w:p>
    <w:p w:rsidR="00EB3156" w:rsidRPr="001825D4" w:rsidRDefault="00EB3156" w:rsidP="001825D4">
      <w:pPr>
        <w:pStyle w:val="TCRTEXT"/>
      </w:pPr>
    </w:p>
    <w:sectPr w:rsidR="00EB3156" w:rsidRPr="001825D4" w:rsidSect="00315390">
      <w:pgSz w:w="11906" w:h="16838" w:code="9"/>
      <w:pgMar w:top="3119" w:right="680" w:bottom="1134" w:left="187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B94" w:rsidRDefault="005F6B94" w:rsidP="008432F6">
      <w:pPr>
        <w:spacing w:line="240" w:lineRule="auto"/>
      </w:pPr>
      <w:r>
        <w:separator/>
      </w:r>
    </w:p>
    <w:p w:rsidR="005F6B94" w:rsidRDefault="005F6B94"/>
  </w:endnote>
  <w:endnote w:type="continuationSeparator" w:id="0">
    <w:p w:rsidR="005F6B94" w:rsidRDefault="005F6B94" w:rsidP="008432F6">
      <w:pPr>
        <w:spacing w:line="240" w:lineRule="auto"/>
      </w:pPr>
      <w:r>
        <w:continuationSeparator/>
      </w:r>
    </w:p>
    <w:p w:rsidR="005F6B94" w:rsidRDefault="005F6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B94" w:rsidRDefault="005F6B94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B94" w:rsidRDefault="005F6B9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7021195</wp:posOffset>
              </wp:positionH>
              <wp:positionV relativeFrom="page">
                <wp:posOffset>9541510</wp:posOffset>
              </wp:positionV>
              <wp:extent cx="252095" cy="1134110"/>
              <wp:effectExtent l="0" t="0" r="14605" b="8890"/>
              <wp:wrapNone/>
              <wp:docPr id="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095" cy="1134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6B94" w:rsidRPr="00CF4734" w:rsidRDefault="005F6B94" w:rsidP="008432F6">
                          <w:pPr>
                            <w:jc w:val="right"/>
                            <w:rPr>
                              <w:color w:val="008AD9"/>
                              <w:sz w:val="24"/>
                            </w:rPr>
                          </w:pPr>
                          <w:proofErr w:type="gramStart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>always</w:t>
                          </w:r>
                          <w:proofErr w:type="gramEnd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 xml:space="preserve"> close</w:t>
                          </w:r>
                        </w:p>
                        <w:p w:rsidR="005F6B94" w:rsidRDefault="005F6B94"/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" filled="f" stroked="f" strokeweight=".5pt">
              <v:path arrowok="t"/>
              <v:textbox style="layout-flow:vertical;mso-layout-flow-alt:bottom-to-top" inset="0,0,0,0">
                <w:txbxContent>
                  <w:p w:rsidR="005F6B94" w:rsidRPr="00CF4734" w:rsidRDefault="005F6B94" w:rsidP="008432F6">
                    <w:pPr>
                      <w:jc w:val="right"/>
                      <w:rPr>
                        <w:color w:val="008AD9"/>
                        <w:sz w:val="24"/>
                      </w:rPr>
                    </w:pPr>
                    <w:proofErr w:type="gramStart"/>
                    <w:r w:rsidRPr="00F506AA">
                      <w:rPr>
                        <w:color w:val="008AD9"/>
                        <w:sz w:val="24"/>
                        <w:lang w:val="en-US"/>
                      </w:rPr>
                      <w:t>always</w:t>
                    </w:r>
                    <w:proofErr w:type="gramEnd"/>
                    <w:r w:rsidRPr="00F506AA">
                      <w:rPr>
                        <w:color w:val="008AD9"/>
                        <w:sz w:val="24"/>
                        <w:lang w:val="en-US"/>
                      </w:rPr>
                      <w:t xml:space="preserve"> close</w:t>
                    </w:r>
                  </w:p>
                  <w:p w:rsidR="005F6B94" w:rsidRDefault="005F6B94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B94" w:rsidRDefault="005F6B94" w:rsidP="008432F6">
      <w:pPr>
        <w:spacing w:line="240" w:lineRule="auto"/>
      </w:pPr>
      <w:r>
        <w:separator/>
      </w:r>
    </w:p>
    <w:p w:rsidR="005F6B94" w:rsidRDefault="005F6B94"/>
  </w:footnote>
  <w:footnote w:type="continuationSeparator" w:id="0">
    <w:p w:rsidR="005F6B94" w:rsidRDefault="005F6B94" w:rsidP="008432F6">
      <w:pPr>
        <w:spacing w:line="240" w:lineRule="auto"/>
      </w:pPr>
      <w:r>
        <w:continuationSeparator/>
      </w:r>
    </w:p>
    <w:p w:rsidR="005F6B94" w:rsidRDefault="005F6B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B94" w:rsidRPr="0070012B" w:rsidRDefault="004165A9" w:rsidP="0070012B">
    <w:pPr>
      <w:pStyle w:val="TCRTableNormal"/>
      <w:spacing w:after="0"/>
      <w:rPr>
        <w:sz w:val="13"/>
        <w:szCs w:val="13"/>
      </w:rPr>
    </w:pPr>
    <w:sdt>
      <w:sdtPr>
        <w:rPr>
          <w:noProof/>
          <w:sz w:val="13"/>
          <w:szCs w:val="13"/>
        </w:rPr>
        <w:alias w:val="Company"/>
        <w:tag w:val=""/>
        <w:id w:val="85235105"/>
        <w:placeholder>
          <w:docPart w:val="DF0F1985F0B543E39B53C9CC31CDE0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5F6B94" w:rsidRPr="0070012B">
          <w:rPr>
            <w:noProof/>
            <w:sz w:val="13"/>
            <w:szCs w:val="13"/>
          </w:rPr>
          <w:t>Tebodin Czech Republic, s.r.o.</w:t>
        </w:r>
      </w:sdtContent>
    </w:sdt>
  </w:p>
  <w:p w:rsidR="005F6B94" w:rsidRPr="00D02DEB" w:rsidRDefault="005F6B94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NÁZEV PROJEKTU</w:t>
    </w:r>
    <w:r w:rsidRPr="0070012B">
      <w:rPr>
        <w:sz w:val="13"/>
        <w:szCs w:val="13"/>
      </w:rPr>
      <w:tab/>
    </w:r>
    <w:r w:rsidRPr="001C63B4">
      <w:rPr>
        <w:sz w:val="16"/>
        <w:szCs w:val="16"/>
      </w:rPr>
      <w:t>Technické podmínky pro zadání VZ na stavební práce</w:t>
    </w:r>
  </w:p>
  <w:p w:rsidR="005F6B94" w:rsidRPr="0070012B" w:rsidRDefault="005F6B94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ČÁST PROJEKTU</w:t>
    </w:r>
    <w:r w:rsidRPr="0070012B">
      <w:rPr>
        <w:sz w:val="13"/>
        <w:szCs w:val="13"/>
      </w:rPr>
      <w:tab/>
    </w:r>
    <w:r w:rsidRPr="002A2F2D">
      <w:rPr>
        <w:szCs w:val="15"/>
      </w:rPr>
      <w:t>SO 200</w:t>
    </w:r>
    <w:r w:rsidRPr="00D02DEB">
      <w:rPr>
        <w:i/>
        <w:szCs w:val="15"/>
      </w:rPr>
      <w:t xml:space="preserve"> </w:t>
    </w:r>
  </w:p>
  <w:p w:rsidR="005F6B94" w:rsidRPr="0070012B" w:rsidRDefault="005F6B94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>Číslo zakázky:</w:t>
    </w:r>
    <w:r w:rsidRPr="0070012B">
      <w:rPr>
        <w:sz w:val="13"/>
        <w:szCs w:val="13"/>
      </w:rPr>
      <w:tab/>
    </w:r>
    <w:r w:rsidRPr="006C300B">
      <w:rPr>
        <w:rFonts w:cs="Arial"/>
        <w:szCs w:val="18"/>
      </w:rPr>
      <w:t>22T06</w:t>
    </w:r>
    <w:r>
      <w:rPr>
        <w:rFonts w:cs="Arial"/>
        <w:szCs w:val="18"/>
      </w:rPr>
      <w:t>795</w:t>
    </w:r>
    <w:r w:rsidRPr="006C300B">
      <w:rPr>
        <w:rFonts w:cs="Arial"/>
        <w:szCs w:val="18"/>
      </w:rPr>
      <w:t>.00</w:t>
    </w:r>
  </w:p>
  <w:p w:rsidR="005F6B94" w:rsidRPr="0070012B" w:rsidRDefault="005F6B94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70012B">
      <w:rPr>
        <w:sz w:val="13"/>
        <w:szCs w:val="13"/>
      </w:rPr>
      <w:t xml:space="preserve">Číslo dokumentu: </w:t>
    </w:r>
    <w:r w:rsidRPr="0070012B">
      <w:rPr>
        <w:sz w:val="13"/>
        <w:szCs w:val="13"/>
      </w:rPr>
      <w:tab/>
    </w:r>
    <w:r w:rsidRPr="001324C7">
      <w:rPr>
        <w:rFonts w:cs="Arial"/>
        <w:szCs w:val="18"/>
      </w:rPr>
      <w:t>6795-102-61/1581 201</w:t>
    </w:r>
  </w:p>
  <w:p w:rsidR="005F6B94" w:rsidRPr="0070012B" w:rsidRDefault="005F6B94" w:rsidP="0070012B">
    <w:pPr>
      <w:pStyle w:val="TCRTableNormal"/>
      <w:tabs>
        <w:tab w:val="left" w:pos="2127"/>
      </w:tabs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>Revize:</w:t>
    </w:r>
    <w:r w:rsidRPr="0070012B">
      <w:rPr>
        <w:sz w:val="13"/>
        <w:szCs w:val="13"/>
      </w:rPr>
      <w:tab/>
    </w:r>
    <w:r>
      <w:rPr>
        <w:sz w:val="13"/>
        <w:szCs w:val="13"/>
      </w:rPr>
      <w:t>0</w:t>
    </w:r>
  </w:p>
  <w:p w:rsidR="005F6B94" w:rsidRPr="0070012B" w:rsidRDefault="005F6B94" w:rsidP="0070012B">
    <w:pPr>
      <w:pStyle w:val="TCRTableNormal"/>
      <w:spacing w:after="0"/>
      <w:jc w:val="left"/>
      <w:rPr>
        <w:sz w:val="13"/>
        <w:szCs w:val="13"/>
      </w:rPr>
    </w:pPr>
    <w:r w:rsidRPr="0003582B">
      <w:rPr>
        <w:sz w:val="13"/>
        <w:szCs w:val="13"/>
      </w:rPr>
      <w:t>0</w:t>
    </w:r>
    <w:r>
      <w:rPr>
        <w:sz w:val="13"/>
        <w:szCs w:val="13"/>
      </w:rPr>
      <w:t>8</w:t>
    </w:r>
    <w:r w:rsidRPr="0003582B">
      <w:rPr>
        <w:sz w:val="13"/>
        <w:szCs w:val="13"/>
      </w:rPr>
      <w:t xml:space="preserve"> / 2014</w:t>
    </w:r>
  </w:p>
  <w:p w:rsidR="005F6B94" w:rsidRPr="0070012B" w:rsidRDefault="005F6B94" w:rsidP="0070012B">
    <w:pPr>
      <w:pStyle w:val="TCRTableNormal"/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 xml:space="preserve">Strana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PAGE </w:instrText>
    </w:r>
    <w:r w:rsidRPr="0070012B">
      <w:rPr>
        <w:sz w:val="13"/>
        <w:szCs w:val="13"/>
      </w:rPr>
      <w:fldChar w:fldCharType="separate"/>
    </w:r>
    <w:r w:rsidR="004165A9">
      <w:rPr>
        <w:noProof/>
        <w:sz w:val="13"/>
        <w:szCs w:val="13"/>
      </w:rPr>
      <w:t>11</w:t>
    </w:r>
    <w:r w:rsidRPr="0070012B">
      <w:rPr>
        <w:sz w:val="13"/>
        <w:szCs w:val="13"/>
      </w:rPr>
      <w:fldChar w:fldCharType="end"/>
    </w:r>
    <w:r w:rsidRPr="0070012B">
      <w:rPr>
        <w:sz w:val="13"/>
        <w:szCs w:val="13"/>
      </w:rPr>
      <w:t xml:space="preserve"> / </w:t>
    </w:r>
    <w:r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NUMPAGES </w:instrText>
    </w:r>
    <w:r w:rsidRPr="0070012B">
      <w:rPr>
        <w:sz w:val="13"/>
        <w:szCs w:val="13"/>
      </w:rPr>
      <w:fldChar w:fldCharType="separate"/>
    </w:r>
    <w:r w:rsidR="004165A9">
      <w:rPr>
        <w:noProof/>
        <w:sz w:val="13"/>
        <w:szCs w:val="13"/>
      </w:rPr>
      <w:t>11</w:t>
    </w:r>
    <w:r w:rsidRPr="0070012B">
      <w:rPr>
        <w:sz w:val="13"/>
        <w:szCs w:val="1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B94" w:rsidRDefault="005F6B94">
    <w:pPr>
      <w:pStyle w:val="Zhlav"/>
    </w:pPr>
    <w:r w:rsidRPr="00176185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5832475</wp:posOffset>
          </wp:positionH>
          <wp:positionV relativeFrom="page">
            <wp:posOffset>575945</wp:posOffset>
          </wp:positionV>
          <wp:extent cx="1400175" cy="1212850"/>
          <wp:effectExtent l="19050" t="0" r="0" b="0"/>
          <wp:wrapTight wrapText="bothSides">
            <wp:wrapPolygon edited="0">
              <wp:start x="10580" y="0"/>
              <wp:lineTo x="9110" y="679"/>
              <wp:lineTo x="6465" y="4410"/>
              <wp:lineTo x="6465" y="5768"/>
              <wp:lineTo x="4114" y="10857"/>
              <wp:lineTo x="4114" y="12214"/>
              <wp:lineTo x="8816" y="16285"/>
              <wp:lineTo x="-294" y="17303"/>
              <wp:lineTo x="-294" y="21374"/>
              <wp:lineTo x="21453" y="21374"/>
              <wp:lineTo x="21453" y="17303"/>
              <wp:lineTo x="20278" y="16963"/>
              <wp:lineTo x="16457" y="13571"/>
              <wp:lineTo x="16163" y="10857"/>
              <wp:lineTo x="17633" y="4750"/>
              <wp:lineTo x="16751" y="1696"/>
              <wp:lineTo x="15282" y="0"/>
              <wp:lineTo x="10580" y="0"/>
            </wp:wrapPolygon>
          </wp:wrapTight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ilfinger_Brand_Ve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212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B383D1B"/>
    <w:multiLevelType w:val="hybridMultilevel"/>
    <w:tmpl w:val="DAB0180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4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532CB"/>
    <w:multiLevelType w:val="hybridMultilevel"/>
    <w:tmpl w:val="21FE6C5C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C5DBC"/>
    <w:multiLevelType w:val="hybridMultilevel"/>
    <w:tmpl w:val="38DE106A"/>
    <w:lvl w:ilvl="0" w:tplc="9842CBB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F6"/>
    <w:rsid w:val="00004D7F"/>
    <w:rsid w:val="0001239F"/>
    <w:rsid w:val="00013615"/>
    <w:rsid w:val="00016F3B"/>
    <w:rsid w:val="00024D34"/>
    <w:rsid w:val="00032CCC"/>
    <w:rsid w:val="0003582B"/>
    <w:rsid w:val="0004053F"/>
    <w:rsid w:val="000459FA"/>
    <w:rsid w:val="00046DDD"/>
    <w:rsid w:val="000503BF"/>
    <w:rsid w:val="0005315F"/>
    <w:rsid w:val="00073622"/>
    <w:rsid w:val="000848F0"/>
    <w:rsid w:val="000850C7"/>
    <w:rsid w:val="000A4A7A"/>
    <w:rsid w:val="000D5E03"/>
    <w:rsid w:val="000D641F"/>
    <w:rsid w:val="000E0001"/>
    <w:rsid w:val="000E6776"/>
    <w:rsid w:val="000F2E83"/>
    <w:rsid w:val="000F6B54"/>
    <w:rsid w:val="001039FB"/>
    <w:rsid w:val="0012556F"/>
    <w:rsid w:val="001324C7"/>
    <w:rsid w:val="001350ED"/>
    <w:rsid w:val="00146F12"/>
    <w:rsid w:val="001709D5"/>
    <w:rsid w:val="00176185"/>
    <w:rsid w:val="001825D4"/>
    <w:rsid w:val="00186587"/>
    <w:rsid w:val="00192086"/>
    <w:rsid w:val="001A5443"/>
    <w:rsid w:val="001B141D"/>
    <w:rsid w:val="001C410A"/>
    <w:rsid w:val="001C63B4"/>
    <w:rsid w:val="001D0151"/>
    <w:rsid w:val="001D2E15"/>
    <w:rsid w:val="00201E4C"/>
    <w:rsid w:val="00210465"/>
    <w:rsid w:val="00211E61"/>
    <w:rsid w:val="00212BF1"/>
    <w:rsid w:val="00226FDD"/>
    <w:rsid w:val="00241764"/>
    <w:rsid w:val="00244E72"/>
    <w:rsid w:val="00271559"/>
    <w:rsid w:val="002916DE"/>
    <w:rsid w:val="0029243B"/>
    <w:rsid w:val="002A2F2D"/>
    <w:rsid w:val="002A53CC"/>
    <w:rsid w:val="002B1B8C"/>
    <w:rsid w:val="002B3CF8"/>
    <w:rsid w:val="002C5F75"/>
    <w:rsid w:val="002C721A"/>
    <w:rsid w:val="002D5823"/>
    <w:rsid w:val="002D6F08"/>
    <w:rsid w:val="002E06F7"/>
    <w:rsid w:val="002F042A"/>
    <w:rsid w:val="002F0A5B"/>
    <w:rsid w:val="00306F17"/>
    <w:rsid w:val="00310A8F"/>
    <w:rsid w:val="003124C1"/>
    <w:rsid w:val="00312CF6"/>
    <w:rsid w:val="00315390"/>
    <w:rsid w:val="00317991"/>
    <w:rsid w:val="00317C7D"/>
    <w:rsid w:val="0032124A"/>
    <w:rsid w:val="0032201F"/>
    <w:rsid w:val="00333563"/>
    <w:rsid w:val="00335A32"/>
    <w:rsid w:val="00336396"/>
    <w:rsid w:val="00345695"/>
    <w:rsid w:val="00350431"/>
    <w:rsid w:val="003508D7"/>
    <w:rsid w:val="003641A4"/>
    <w:rsid w:val="00364396"/>
    <w:rsid w:val="003760F7"/>
    <w:rsid w:val="00376300"/>
    <w:rsid w:val="00381100"/>
    <w:rsid w:val="003900FE"/>
    <w:rsid w:val="00391029"/>
    <w:rsid w:val="0039277D"/>
    <w:rsid w:val="00393A8D"/>
    <w:rsid w:val="003960D5"/>
    <w:rsid w:val="003A0099"/>
    <w:rsid w:val="003A487F"/>
    <w:rsid w:val="003B6F5D"/>
    <w:rsid w:val="003B75E5"/>
    <w:rsid w:val="003C0C36"/>
    <w:rsid w:val="003D71C3"/>
    <w:rsid w:val="003F614B"/>
    <w:rsid w:val="00401905"/>
    <w:rsid w:val="00407C03"/>
    <w:rsid w:val="00414D20"/>
    <w:rsid w:val="004165A9"/>
    <w:rsid w:val="00423CD9"/>
    <w:rsid w:val="00444322"/>
    <w:rsid w:val="00452E4F"/>
    <w:rsid w:val="004612C6"/>
    <w:rsid w:val="00470A5A"/>
    <w:rsid w:val="004714DC"/>
    <w:rsid w:val="00475D9B"/>
    <w:rsid w:val="00482BF7"/>
    <w:rsid w:val="004B701B"/>
    <w:rsid w:val="004D4698"/>
    <w:rsid w:val="004D5CD4"/>
    <w:rsid w:val="004D5E95"/>
    <w:rsid w:val="004E6708"/>
    <w:rsid w:val="004E73B6"/>
    <w:rsid w:val="005116CA"/>
    <w:rsid w:val="0051465B"/>
    <w:rsid w:val="00514C29"/>
    <w:rsid w:val="00533F2F"/>
    <w:rsid w:val="0054117F"/>
    <w:rsid w:val="00542A19"/>
    <w:rsid w:val="00543171"/>
    <w:rsid w:val="00550991"/>
    <w:rsid w:val="005514DC"/>
    <w:rsid w:val="00575AF8"/>
    <w:rsid w:val="00592962"/>
    <w:rsid w:val="005A2561"/>
    <w:rsid w:val="005A6E14"/>
    <w:rsid w:val="005B41C0"/>
    <w:rsid w:val="005C34E4"/>
    <w:rsid w:val="005D19D6"/>
    <w:rsid w:val="005E2B0C"/>
    <w:rsid w:val="005F6B94"/>
    <w:rsid w:val="006103E4"/>
    <w:rsid w:val="00610AE4"/>
    <w:rsid w:val="00631AB1"/>
    <w:rsid w:val="0064066D"/>
    <w:rsid w:val="00652FB8"/>
    <w:rsid w:val="00656EB2"/>
    <w:rsid w:val="00667305"/>
    <w:rsid w:val="00683138"/>
    <w:rsid w:val="00695927"/>
    <w:rsid w:val="006A26D5"/>
    <w:rsid w:val="006A3CDD"/>
    <w:rsid w:val="006B506F"/>
    <w:rsid w:val="006E276A"/>
    <w:rsid w:val="006F3080"/>
    <w:rsid w:val="006F5F0D"/>
    <w:rsid w:val="0070012B"/>
    <w:rsid w:val="00701960"/>
    <w:rsid w:val="00701C4A"/>
    <w:rsid w:val="007045DE"/>
    <w:rsid w:val="00706EB6"/>
    <w:rsid w:val="00710CAF"/>
    <w:rsid w:val="00710D53"/>
    <w:rsid w:val="00721070"/>
    <w:rsid w:val="00736CDF"/>
    <w:rsid w:val="007411EF"/>
    <w:rsid w:val="007431A4"/>
    <w:rsid w:val="007438EA"/>
    <w:rsid w:val="00751243"/>
    <w:rsid w:val="00752E41"/>
    <w:rsid w:val="00763979"/>
    <w:rsid w:val="00795993"/>
    <w:rsid w:val="00797A50"/>
    <w:rsid w:val="007A00EB"/>
    <w:rsid w:val="007A148E"/>
    <w:rsid w:val="007E415A"/>
    <w:rsid w:val="00805763"/>
    <w:rsid w:val="00814DFE"/>
    <w:rsid w:val="00826979"/>
    <w:rsid w:val="008432F6"/>
    <w:rsid w:val="008548CC"/>
    <w:rsid w:val="0085724A"/>
    <w:rsid w:val="00857E07"/>
    <w:rsid w:val="00866CF2"/>
    <w:rsid w:val="00884097"/>
    <w:rsid w:val="00897F96"/>
    <w:rsid w:val="008A3F40"/>
    <w:rsid w:val="008A4F22"/>
    <w:rsid w:val="008E75D1"/>
    <w:rsid w:val="00902082"/>
    <w:rsid w:val="0090749E"/>
    <w:rsid w:val="00927F4B"/>
    <w:rsid w:val="0094488B"/>
    <w:rsid w:val="00954152"/>
    <w:rsid w:val="00957438"/>
    <w:rsid w:val="00957E41"/>
    <w:rsid w:val="00960D67"/>
    <w:rsid w:val="00963E71"/>
    <w:rsid w:val="00972997"/>
    <w:rsid w:val="00972FBE"/>
    <w:rsid w:val="009742EB"/>
    <w:rsid w:val="00976A4B"/>
    <w:rsid w:val="00985BD5"/>
    <w:rsid w:val="009866C9"/>
    <w:rsid w:val="0098730D"/>
    <w:rsid w:val="009A5F2D"/>
    <w:rsid w:val="009A6218"/>
    <w:rsid w:val="009A75F2"/>
    <w:rsid w:val="009B5201"/>
    <w:rsid w:val="009C51E6"/>
    <w:rsid w:val="009C52FA"/>
    <w:rsid w:val="009C75DC"/>
    <w:rsid w:val="009D0CE8"/>
    <w:rsid w:val="009E11C5"/>
    <w:rsid w:val="009E66C9"/>
    <w:rsid w:val="009F2B0B"/>
    <w:rsid w:val="009F6DBA"/>
    <w:rsid w:val="00A14A2A"/>
    <w:rsid w:val="00A17619"/>
    <w:rsid w:val="00A266A7"/>
    <w:rsid w:val="00A279C7"/>
    <w:rsid w:val="00A31D8B"/>
    <w:rsid w:val="00A4461C"/>
    <w:rsid w:val="00A46ABD"/>
    <w:rsid w:val="00A708EC"/>
    <w:rsid w:val="00A87B3D"/>
    <w:rsid w:val="00A962A0"/>
    <w:rsid w:val="00AA7E6A"/>
    <w:rsid w:val="00AB2689"/>
    <w:rsid w:val="00AB5D30"/>
    <w:rsid w:val="00AB68FD"/>
    <w:rsid w:val="00AC0D38"/>
    <w:rsid w:val="00AC5D93"/>
    <w:rsid w:val="00AD74B6"/>
    <w:rsid w:val="00AE0A13"/>
    <w:rsid w:val="00AF3269"/>
    <w:rsid w:val="00B07E21"/>
    <w:rsid w:val="00B124E1"/>
    <w:rsid w:val="00B156EE"/>
    <w:rsid w:val="00B16272"/>
    <w:rsid w:val="00B17E18"/>
    <w:rsid w:val="00B26C67"/>
    <w:rsid w:val="00B57C20"/>
    <w:rsid w:val="00B70DF9"/>
    <w:rsid w:val="00B970A4"/>
    <w:rsid w:val="00BA0255"/>
    <w:rsid w:val="00BA4C03"/>
    <w:rsid w:val="00BB13F3"/>
    <w:rsid w:val="00BC0491"/>
    <w:rsid w:val="00BC4638"/>
    <w:rsid w:val="00BC7EE6"/>
    <w:rsid w:val="00BF1D83"/>
    <w:rsid w:val="00C20282"/>
    <w:rsid w:val="00C24DFE"/>
    <w:rsid w:val="00C304A5"/>
    <w:rsid w:val="00C44BC8"/>
    <w:rsid w:val="00C55839"/>
    <w:rsid w:val="00C72335"/>
    <w:rsid w:val="00C74684"/>
    <w:rsid w:val="00C75090"/>
    <w:rsid w:val="00C80669"/>
    <w:rsid w:val="00C80AA6"/>
    <w:rsid w:val="00CB04C0"/>
    <w:rsid w:val="00CC2FD5"/>
    <w:rsid w:val="00CD39F9"/>
    <w:rsid w:val="00CD6510"/>
    <w:rsid w:val="00CE23F4"/>
    <w:rsid w:val="00CE4BF6"/>
    <w:rsid w:val="00D02DEB"/>
    <w:rsid w:val="00D05EA5"/>
    <w:rsid w:val="00D110BD"/>
    <w:rsid w:val="00D13EFA"/>
    <w:rsid w:val="00D3586A"/>
    <w:rsid w:val="00D60ACA"/>
    <w:rsid w:val="00D63040"/>
    <w:rsid w:val="00D84652"/>
    <w:rsid w:val="00D87FBA"/>
    <w:rsid w:val="00DA7268"/>
    <w:rsid w:val="00DC77EF"/>
    <w:rsid w:val="00DC7CAA"/>
    <w:rsid w:val="00DD099B"/>
    <w:rsid w:val="00DF46DF"/>
    <w:rsid w:val="00DF68D5"/>
    <w:rsid w:val="00E0230C"/>
    <w:rsid w:val="00E11711"/>
    <w:rsid w:val="00E12414"/>
    <w:rsid w:val="00E1382D"/>
    <w:rsid w:val="00E15F46"/>
    <w:rsid w:val="00E2259D"/>
    <w:rsid w:val="00E375D1"/>
    <w:rsid w:val="00E40EF7"/>
    <w:rsid w:val="00E63A51"/>
    <w:rsid w:val="00E67C83"/>
    <w:rsid w:val="00E71794"/>
    <w:rsid w:val="00EA290F"/>
    <w:rsid w:val="00EB3156"/>
    <w:rsid w:val="00EB6301"/>
    <w:rsid w:val="00EC6C88"/>
    <w:rsid w:val="00ED58A4"/>
    <w:rsid w:val="00EE7E08"/>
    <w:rsid w:val="00EF5A3C"/>
    <w:rsid w:val="00EF7D6C"/>
    <w:rsid w:val="00F3429E"/>
    <w:rsid w:val="00F506AA"/>
    <w:rsid w:val="00F553B9"/>
    <w:rsid w:val="00F63D06"/>
    <w:rsid w:val="00F66194"/>
    <w:rsid w:val="00F67E98"/>
    <w:rsid w:val="00F830F0"/>
    <w:rsid w:val="00F900A9"/>
    <w:rsid w:val="00FC2279"/>
    <w:rsid w:val="00FC5ADE"/>
    <w:rsid w:val="00FD7074"/>
    <w:rsid w:val="00FD7600"/>
    <w:rsid w:val="00FE203C"/>
    <w:rsid w:val="00FE3537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16D4095-9389-4089-9EF0-758C49D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CRTITLE3">
    <w:name w:val="TCR_TITLE_3"/>
    <w:basedOn w:val="Normln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Zpat">
    <w:name w:val="footer"/>
    <w:basedOn w:val="Normln"/>
    <w:link w:val="Zpat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32F6"/>
  </w:style>
  <w:style w:type="paragraph" w:styleId="Textbubliny">
    <w:name w:val="Balloon Text"/>
    <w:basedOn w:val="Normln"/>
    <w:link w:val="Textbubliny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2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2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2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2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2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4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2"/>
      </w:numPr>
      <w:spacing w:before="240" w:after="120"/>
      <w:jc w:val="left"/>
    </w:pPr>
    <w:rPr>
      <w:b/>
      <w:u w:val="single"/>
    </w:rPr>
  </w:style>
  <w:style w:type="table" w:styleId="Mkatabulky">
    <w:name w:val="Table Grid"/>
    <w:basedOn w:val="Normlntabulka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link w:val="Obsah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Obsah2">
    <w:name w:val="toc 2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Obsah3">
    <w:name w:val="toc 3"/>
    <w:basedOn w:val="Normln"/>
    <w:next w:val="Normln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textovodkaz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Obsah1Char">
    <w:name w:val="Obsah 1 Char"/>
    <w:link w:val="Obsah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Obsah4">
    <w:name w:val="toc 4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Standardnpsmoodstavce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ln"/>
    <w:qFormat/>
    <w:rsid w:val="000F6B54"/>
    <w:pPr>
      <w:spacing w:line="200" w:lineRule="exact"/>
    </w:pPr>
    <w:rPr>
      <w:i/>
      <w:sz w:val="15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Zkladntext">
    <w:name w:val="Body Text"/>
    <w:basedOn w:val="Normln"/>
    <w:link w:val="ZkladntextChar"/>
    <w:rsid w:val="005A6E14"/>
    <w:pPr>
      <w:spacing w:after="120" w:line="360" w:lineRule="auto"/>
    </w:pPr>
    <w:rPr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A6E14"/>
    <w:rPr>
      <w:rFonts w:eastAsia="Times New Roman" w:cs="Times New Roman"/>
      <w:sz w:val="20"/>
      <w:szCs w:val="20"/>
    </w:rPr>
  </w:style>
  <w:style w:type="paragraph" w:customStyle="1" w:styleId="Zkladntext0">
    <w:name w:val="_Základní text"/>
    <w:basedOn w:val="Normln"/>
    <w:link w:val="ZkladntextChar0"/>
    <w:rsid w:val="00E67C83"/>
    <w:pPr>
      <w:spacing w:line="240" w:lineRule="auto"/>
      <w:ind w:firstLine="284"/>
    </w:pPr>
    <w:rPr>
      <w:rFonts w:ascii="Times New Roman" w:hAnsi="Times New Roman"/>
      <w:sz w:val="22"/>
      <w:szCs w:val="20"/>
    </w:rPr>
  </w:style>
  <w:style w:type="character" w:customStyle="1" w:styleId="ZkladntextChar0">
    <w:name w:val="_Základní text Char"/>
    <w:link w:val="Zkladntext0"/>
    <w:rsid w:val="00E67C83"/>
    <w:rPr>
      <w:rFonts w:ascii="Times New Roman" w:eastAsia="Times New Roman" w:hAnsi="Times New Roman" w:cs="Times New Roman"/>
      <w:sz w:val="22"/>
      <w:szCs w:val="20"/>
      <w:lang w:eastAsia="en-US"/>
    </w:rPr>
  </w:style>
  <w:style w:type="paragraph" w:customStyle="1" w:styleId="Normy">
    <w:name w:val="Normy"/>
    <w:basedOn w:val="Normln"/>
    <w:rsid w:val="00E67C83"/>
    <w:pPr>
      <w:tabs>
        <w:tab w:val="left" w:pos="1701"/>
        <w:tab w:val="left" w:pos="2268"/>
      </w:tabs>
      <w:spacing w:line="240" w:lineRule="auto"/>
      <w:ind w:left="284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0F1985F0B543E39B53C9CC31CDE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0DF2-5681-4EDF-8A73-16F84D512247}"/>
      </w:docPartPr>
      <w:docPartBody>
        <w:p w:rsidR="00970080" w:rsidRDefault="006C526B" w:rsidP="006C526B">
          <w:pPr>
            <w:pStyle w:val="DF0F1985F0B543E39B53C9CC31CDE09E"/>
          </w:pPr>
          <w:r w:rsidRPr="004A4BA9">
            <w:rPr>
              <w:rStyle w:val="Zstupn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526B"/>
    <w:rsid w:val="00086C2F"/>
    <w:rsid w:val="000B4DC3"/>
    <w:rsid w:val="00111F37"/>
    <w:rsid w:val="00112067"/>
    <w:rsid w:val="001B22B7"/>
    <w:rsid w:val="00290ADC"/>
    <w:rsid w:val="00351519"/>
    <w:rsid w:val="003E2399"/>
    <w:rsid w:val="004461F2"/>
    <w:rsid w:val="004E3DC6"/>
    <w:rsid w:val="00511558"/>
    <w:rsid w:val="005A7F03"/>
    <w:rsid w:val="005E5C27"/>
    <w:rsid w:val="005F7743"/>
    <w:rsid w:val="006142F3"/>
    <w:rsid w:val="006206DB"/>
    <w:rsid w:val="00626943"/>
    <w:rsid w:val="00642A10"/>
    <w:rsid w:val="006C526B"/>
    <w:rsid w:val="006F11FC"/>
    <w:rsid w:val="007238D2"/>
    <w:rsid w:val="007A33E0"/>
    <w:rsid w:val="008A72FD"/>
    <w:rsid w:val="008F3634"/>
    <w:rsid w:val="00970080"/>
    <w:rsid w:val="00981C99"/>
    <w:rsid w:val="009D75AA"/>
    <w:rsid w:val="00A14C98"/>
    <w:rsid w:val="00D43C38"/>
    <w:rsid w:val="00DC3744"/>
    <w:rsid w:val="00DE0F85"/>
    <w:rsid w:val="00EC7362"/>
    <w:rsid w:val="00F8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00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Zstupntext">
    <w:name w:val="Placeholder Text"/>
    <w:basedOn w:val="Standardnpsmoodstavce"/>
    <w:uiPriority w:val="99"/>
    <w:semiHidden/>
    <w:rsid w:val="006C526B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BBBB7-4960-4D2A-BDBE-AB661B5B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11</Pages>
  <Words>2450</Words>
  <Characters>14461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16878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Novackova, Petra</cp:lastModifiedBy>
  <cp:revision>46</cp:revision>
  <cp:lastPrinted>2014-08-18T14:41:00Z</cp:lastPrinted>
  <dcterms:created xsi:type="dcterms:W3CDTF">2014-08-13T16:48:00Z</dcterms:created>
  <dcterms:modified xsi:type="dcterms:W3CDTF">2014-08-18T14:42:00Z</dcterms:modified>
</cp:coreProperties>
</file>